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42149" w14:textId="17560419" w:rsidR="001945DA" w:rsidRPr="003C3F23" w:rsidRDefault="001945DA" w:rsidP="001945DA">
      <w:pPr>
        <w:spacing w:before="0" w:after="0" w:line="240" w:lineRule="auto"/>
        <w:rPr>
          <w:rFonts w:cs="Times New Roman"/>
          <w:szCs w:val="24"/>
        </w:rPr>
      </w:pPr>
      <w:r w:rsidRPr="003C3F23">
        <w:rPr>
          <w:rFonts w:cs="Times New Roman"/>
          <w:szCs w:val="24"/>
        </w:rPr>
        <w:t xml:space="preserve">MÄÄRUS </w:t>
      </w:r>
      <w:r w:rsidRPr="003C3F23">
        <w:rPr>
          <w:rFonts w:cs="Times New Roman"/>
          <w:szCs w:val="24"/>
        </w:rPr>
        <w:tab/>
      </w:r>
      <w:r w:rsidRPr="003C3F23">
        <w:rPr>
          <w:rFonts w:cs="Times New Roman"/>
          <w:szCs w:val="24"/>
        </w:rPr>
        <w:tab/>
      </w:r>
      <w:r w:rsidRPr="003C3F23">
        <w:rPr>
          <w:rFonts w:cs="Times New Roman"/>
          <w:szCs w:val="24"/>
        </w:rPr>
        <w:tab/>
      </w:r>
      <w:r w:rsidRPr="003C3F23">
        <w:rPr>
          <w:rFonts w:cs="Times New Roman"/>
          <w:szCs w:val="24"/>
        </w:rPr>
        <w:tab/>
      </w:r>
      <w:r w:rsidRPr="003C3F23">
        <w:rPr>
          <w:rFonts w:cs="Times New Roman"/>
          <w:szCs w:val="24"/>
        </w:rPr>
        <w:tab/>
      </w:r>
      <w:r w:rsidRPr="003C3F23">
        <w:rPr>
          <w:rFonts w:cs="Times New Roman"/>
          <w:szCs w:val="24"/>
        </w:rPr>
        <w:tab/>
      </w:r>
      <w:r w:rsidRPr="003C3F23">
        <w:rPr>
          <w:rFonts w:cs="Times New Roman"/>
          <w:szCs w:val="24"/>
        </w:rPr>
        <w:tab/>
      </w:r>
      <w:r w:rsidRPr="003C3F23">
        <w:rPr>
          <w:rFonts w:cs="Times New Roman"/>
          <w:szCs w:val="24"/>
        </w:rPr>
        <w:tab/>
      </w:r>
      <w:r w:rsidR="009644C1">
        <w:rPr>
          <w:rFonts w:cs="Times New Roman"/>
          <w:szCs w:val="24"/>
        </w:rPr>
        <w:t xml:space="preserve">          </w:t>
      </w:r>
      <w:r w:rsidRPr="003C3F23">
        <w:rPr>
          <w:rFonts w:cs="Times New Roman"/>
          <w:szCs w:val="24"/>
        </w:rPr>
        <w:t>EELNÕU</w:t>
      </w:r>
      <w:r w:rsidR="009644C1">
        <w:rPr>
          <w:rFonts w:cs="Times New Roman"/>
          <w:szCs w:val="24"/>
        </w:rPr>
        <w:t xml:space="preserve"> KAVAND</w:t>
      </w:r>
    </w:p>
    <w:p w14:paraId="0E1F4484" w14:textId="1B4F6B00" w:rsidR="001945DA" w:rsidRPr="003C3F23" w:rsidRDefault="009644C1" w:rsidP="001945DA">
      <w:pPr>
        <w:spacing w:before="0" w:after="0" w:line="240" w:lineRule="auto"/>
        <w:jc w:val="right"/>
        <w:rPr>
          <w:rFonts w:cs="Times New Roman"/>
          <w:szCs w:val="24"/>
        </w:rPr>
      </w:pPr>
      <w:r>
        <w:rPr>
          <w:rFonts w:cs="Times New Roman"/>
          <w:szCs w:val="24"/>
        </w:rPr>
        <w:t>3</w:t>
      </w:r>
      <w:r w:rsidR="006C71EF">
        <w:rPr>
          <w:rFonts w:cs="Times New Roman"/>
          <w:szCs w:val="24"/>
        </w:rPr>
        <w:t>1</w:t>
      </w:r>
      <w:r w:rsidR="001945DA" w:rsidRPr="003C3F23">
        <w:rPr>
          <w:rFonts w:cs="Times New Roman"/>
          <w:szCs w:val="24"/>
        </w:rPr>
        <w:t>.01.2024</w:t>
      </w:r>
    </w:p>
    <w:p w14:paraId="31F42473" w14:textId="223A70A9" w:rsidR="00B336D9" w:rsidRPr="003C3F23" w:rsidRDefault="00B336D9" w:rsidP="001945DA">
      <w:pPr>
        <w:spacing w:line="240" w:lineRule="auto"/>
        <w:rPr>
          <w:rFonts w:cs="Times New Roman"/>
          <w:b/>
          <w:bCs/>
          <w:szCs w:val="24"/>
        </w:rPr>
      </w:pPr>
      <w:r w:rsidRPr="003C3F23">
        <w:rPr>
          <w:rFonts w:cs="Times New Roman"/>
          <w:b/>
          <w:bCs/>
          <w:szCs w:val="24"/>
        </w:rPr>
        <w:t xml:space="preserve">Maaeluministeeriumi </w:t>
      </w:r>
      <w:r w:rsidR="007C7073" w:rsidRPr="003C3F23">
        <w:rPr>
          <w:rFonts w:cs="Times New Roman"/>
          <w:b/>
          <w:bCs/>
          <w:szCs w:val="24"/>
        </w:rPr>
        <w:t xml:space="preserve"> 20.detsembri 2018.a </w:t>
      </w:r>
      <w:r w:rsidRPr="003C3F23">
        <w:rPr>
          <w:rFonts w:cs="Times New Roman"/>
          <w:b/>
          <w:bCs/>
          <w:szCs w:val="24"/>
        </w:rPr>
        <w:t>määruse nr 77</w:t>
      </w:r>
      <w:r w:rsidR="007C7073" w:rsidRPr="003C3F23">
        <w:rPr>
          <w:rFonts w:cs="Times New Roman"/>
          <w:b/>
          <w:bCs/>
          <w:szCs w:val="24"/>
        </w:rPr>
        <w:t xml:space="preserve"> „</w:t>
      </w:r>
      <w:r w:rsidRPr="003C3F23">
        <w:rPr>
          <w:rFonts w:cs="Times New Roman"/>
          <w:b/>
          <w:bCs/>
          <w:szCs w:val="24"/>
        </w:rPr>
        <w:t>Maaparanduse uurimistöö nõuded“ muutmi</w:t>
      </w:r>
      <w:r w:rsidR="001945DA" w:rsidRPr="003C3F23">
        <w:rPr>
          <w:rFonts w:cs="Times New Roman"/>
          <w:b/>
          <w:bCs/>
          <w:szCs w:val="24"/>
        </w:rPr>
        <w:t>n</w:t>
      </w:r>
      <w:r w:rsidRPr="003C3F23">
        <w:rPr>
          <w:rFonts w:cs="Times New Roman"/>
          <w:b/>
          <w:bCs/>
          <w:szCs w:val="24"/>
        </w:rPr>
        <w:t>e</w:t>
      </w:r>
    </w:p>
    <w:p w14:paraId="05A3064B" w14:textId="77777777" w:rsidR="001945DA" w:rsidRPr="003C3F23" w:rsidRDefault="001945DA" w:rsidP="001945DA">
      <w:pPr>
        <w:spacing w:line="240" w:lineRule="auto"/>
        <w:rPr>
          <w:rFonts w:cs="Times New Roman"/>
          <w:b/>
          <w:bCs/>
          <w:szCs w:val="24"/>
        </w:rPr>
      </w:pPr>
    </w:p>
    <w:p w14:paraId="36C12F92" w14:textId="77777777" w:rsidR="00FD2F66" w:rsidRPr="003C3F23" w:rsidRDefault="00FD2F66" w:rsidP="00FD2F66">
      <w:pPr>
        <w:spacing w:line="240" w:lineRule="auto"/>
        <w:rPr>
          <w:rFonts w:cs="Times New Roman"/>
          <w:szCs w:val="24"/>
        </w:rPr>
      </w:pPr>
      <w:r w:rsidRPr="003C3F23">
        <w:rPr>
          <w:rFonts w:cs="Times New Roman"/>
          <w:szCs w:val="24"/>
        </w:rPr>
        <w:t>§ 2. Maaparanduse uurimistöö liigitus</w:t>
      </w:r>
    </w:p>
    <w:p w14:paraId="4D86B9E0" w14:textId="77777777" w:rsidR="00FD2F66" w:rsidRPr="003C3F23" w:rsidRDefault="00FD2F66" w:rsidP="00FD2F66">
      <w:pPr>
        <w:spacing w:before="0" w:after="0" w:line="240" w:lineRule="auto"/>
        <w:rPr>
          <w:rFonts w:cs="Times New Roman"/>
          <w:szCs w:val="24"/>
        </w:rPr>
      </w:pPr>
      <w:r w:rsidRPr="003C3F23">
        <w:rPr>
          <w:rFonts w:cs="Times New Roman"/>
          <w:szCs w:val="24"/>
        </w:rPr>
        <w:t>() Maaparanduse uurimistöö liigid on:</w:t>
      </w:r>
    </w:p>
    <w:p w14:paraId="44959C51" w14:textId="77777777" w:rsidR="00FD2F66" w:rsidRPr="003C3F23" w:rsidRDefault="00FD2F66" w:rsidP="00FD2F66">
      <w:pPr>
        <w:spacing w:before="0" w:after="0" w:line="240" w:lineRule="auto"/>
        <w:rPr>
          <w:rFonts w:cs="Times New Roman"/>
          <w:szCs w:val="24"/>
        </w:rPr>
      </w:pPr>
      <w:r w:rsidRPr="003C3F23">
        <w:rPr>
          <w:rFonts w:cs="Times New Roman"/>
          <w:szCs w:val="24"/>
        </w:rPr>
        <w:t xml:space="preserve">1) </w:t>
      </w:r>
      <w:proofErr w:type="spellStart"/>
      <w:r w:rsidRPr="003C3F23">
        <w:rPr>
          <w:rFonts w:cs="Times New Roman"/>
          <w:szCs w:val="24"/>
        </w:rPr>
        <w:t>topogeodeetiline</w:t>
      </w:r>
      <w:proofErr w:type="spellEnd"/>
      <w:r w:rsidRPr="003C3F23">
        <w:rPr>
          <w:rFonts w:cs="Times New Roman"/>
          <w:szCs w:val="24"/>
        </w:rPr>
        <w:t xml:space="preserve"> uurimistöö;</w:t>
      </w:r>
    </w:p>
    <w:p w14:paraId="3A9AB661" w14:textId="77777777" w:rsidR="00FD2F66" w:rsidRPr="003C3F23" w:rsidRDefault="00FD2F66" w:rsidP="00FD2F66">
      <w:pPr>
        <w:spacing w:before="0" w:after="0" w:line="240" w:lineRule="auto"/>
        <w:rPr>
          <w:rFonts w:cs="Times New Roman"/>
          <w:szCs w:val="24"/>
        </w:rPr>
      </w:pPr>
      <w:r w:rsidRPr="003C3F23">
        <w:rPr>
          <w:rFonts w:cs="Times New Roman"/>
          <w:szCs w:val="24"/>
        </w:rPr>
        <w:t>2) pinnase uurimistöö;</w:t>
      </w:r>
    </w:p>
    <w:p w14:paraId="5C5370BE" w14:textId="77777777" w:rsidR="00FD2F66" w:rsidRPr="003C3F23" w:rsidRDefault="00FD2F66" w:rsidP="00FD2F66">
      <w:pPr>
        <w:spacing w:before="0" w:after="0" w:line="240" w:lineRule="auto"/>
        <w:rPr>
          <w:rFonts w:cs="Times New Roman"/>
          <w:szCs w:val="24"/>
        </w:rPr>
      </w:pPr>
      <w:r w:rsidRPr="003C3F23">
        <w:rPr>
          <w:rFonts w:cs="Times New Roman"/>
          <w:szCs w:val="24"/>
        </w:rPr>
        <w:t>3) kultuurtehniline uurimistöö;</w:t>
      </w:r>
    </w:p>
    <w:p w14:paraId="08190A22" w14:textId="77777777" w:rsidR="00FD2F66" w:rsidRPr="003C3F23" w:rsidRDefault="00FD2F66" w:rsidP="00FD2F66">
      <w:pPr>
        <w:spacing w:before="0" w:after="0" w:line="240" w:lineRule="auto"/>
        <w:rPr>
          <w:rFonts w:cs="Times New Roman"/>
          <w:szCs w:val="24"/>
        </w:rPr>
      </w:pPr>
      <w:r w:rsidRPr="003C3F23">
        <w:rPr>
          <w:rFonts w:cs="Times New Roman"/>
          <w:szCs w:val="24"/>
        </w:rPr>
        <w:t xml:space="preserve">4) </w:t>
      </w:r>
      <w:proofErr w:type="spellStart"/>
      <w:r w:rsidRPr="003C3F23">
        <w:rPr>
          <w:rFonts w:cs="Times New Roman"/>
          <w:szCs w:val="24"/>
        </w:rPr>
        <w:t>hüdrotehniline</w:t>
      </w:r>
      <w:proofErr w:type="spellEnd"/>
      <w:r w:rsidRPr="003C3F23">
        <w:rPr>
          <w:rFonts w:cs="Times New Roman"/>
          <w:szCs w:val="24"/>
        </w:rPr>
        <w:t xml:space="preserve"> uurimistöö;</w:t>
      </w:r>
    </w:p>
    <w:p w14:paraId="43A67D6A" w14:textId="77777777" w:rsidR="00FD2F66" w:rsidRPr="003C3F23" w:rsidRDefault="00FD2F66" w:rsidP="00FD2F66">
      <w:pPr>
        <w:spacing w:before="0" w:after="0" w:line="240" w:lineRule="auto"/>
        <w:rPr>
          <w:rFonts w:cs="Times New Roman"/>
          <w:szCs w:val="24"/>
        </w:rPr>
      </w:pPr>
      <w:r w:rsidRPr="003C3F23">
        <w:rPr>
          <w:rFonts w:cs="Times New Roman"/>
          <w:szCs w:val="24"/>
        </w:rPr>
        <w:t>5) maaparandussüsteemi teenindava tee (edaspidi tee) uurimistöö;</w:t>
      </w:r>
    </w:p>
    <w:p w14:paraId="652614C9" w14:textId="77777777" w:rsidR="00FD2F66" w:rsidRPr="003C3F23" w:rsidRDefault="00FD2F66" w:rsidP="00E31630">
      <w:pPr>
        <w:spacing w:before="0" w:after="0" w:line="240" w:lineRule="auto"/>
        <w:rPr>
          <w:rFonts w:cs="Times New Roman"/>
          <w:szCs w:val="24"/>
        </w:rPr>
      </w:pPr>
      <w:r w:rsidRPr="003C3F23">
        <w:rPr>
          <w:rFonts w:cs="Times New Roman"/>
          <w:szCs w:val="24"/>
        </w:rPr>
        <w:t>6) maaparandussüsteemi tehnilise seisukorra uurimistöö;</w:t>
      </w:r>
    </w:p>
    <w:p w14:paraId="3C15898F" w14:textId="364CF90E" w:rsidR="00E31630" w:rsidRPr="003C3F23" w:rsidRDefault="00E31630" w:rsidP="00E31630">
      <w:pPr>
        <w:spacing w:before="0" w:after="0" w:line="240" w:lineRule="auto"/>
        <w:rPr>
          <w:rFonts w:cs="Times New Roman"/>
          <w:color w:val="FF0000"/>
          <w:szCs w:val="24"/>
        </w:rPr>
      </w:pPr>
      <w:r w:rsidRPr="003C3F23">
        <w:rPr>
          <w:rFonts w:cs="Times New Roman"/>
          <w:color w:val="FF0000"/>
          <w:szCs w:val="24"/>
        </w:rPr>
        <w:t>6</w:t>
      </w:r>
      <w:r w:rsidRPr="003C3F23">
        <w:rPr>
          <w:rFonts w:cs="Times New Roman"/>
          <w:color w:val="FF0000"/>
          <w:szCs w:val="24"/>
          <w:vertAlign w:val="superscript"/>
        </w:rPr>
        <w:t>1</w:t>
      </w:r>
      <w:r w:rsidRPr="003C3F23">
        <w:rPr>
          <w:rFonts w:cs="Times New Roman"/>
          <w:color w:val="FF0000"/>
          <w:szCs w:val="24"/>
        </w:rPr>
        <w:t xml:space="preserve">) </w:t>
      </w:r>
      <w:r w:rsidR="00781335" w:rsidRPr="00285C28">
        <w:rPr>
          <w:rFonts w:cs="Times New Roman"/>
          <w:color w:val="FF0000"/>
          <w:szCs w:val="24"/>
        </w:rPr>
        <w:t>l</w:t>
      </w:r>
      <w:r w:rsidR="00781335" w:rsidRPr="00285C28">
        <w:rPr>
          <w:rFonts w:cs="Times New Roman"/>
          <w:color w:val="FF0000"/>
          <w:szCs w:val="24"/>
          <w:bdr w:val="none" w:sz="0" w:space="0" w:color="auto" w:frame="1"/>
        </w:rPr>
        <w:t xml:space="preserve">ooduskaitseliste </w:t>
      </w:r>
      <w:r w:rsidR="00B625C3" w:rsidRPr="00285C28">
        <w:rPr>
          <w:rFonts w:cs="Times New Roman"/>
          <w:color w:val="FF0000"/>
          <w:szCs w:val="24"/>
          <w:bdr w:val="none" w:sz="0" w:space="0" w:color="auto" w:frame="1"/>
        </w:rPr>
        <w:t>piirangute</w:t>
      </w:r>
      <w:r w:rsidR="00B9335D">
        <w:rPr>
          <w:rFonts w:cs="Times New Roman"/>
          <w:color w:val="FF0000"/>
          <w:szCs w:val="24"/>
          <w:bdr w:val="none" w:sz="0" w:space="0" w:color="auto" w:frame="1"/>
        </w:rPr>
        <w:t>, väärtuste</w:t>
      </w:r>
      <w:r w:rsidR="008262CD">
        <w:rPr>
          <w:rFonts w:cs="Times New Roman"/>
          <w:color w:val="FF0000"/>
          <w:szCs w:val="24"/>
          <w:bdr w:val="none" w:sz="0" w:space="0" w:color="auto" w:frame="1"/>
        </w:rPr>
        <w:t xml:space="preserve"> ja </w:t>
      </w:r>
      <w:r w:rsidR="008262CD" w:rsidRPr="003C3F23">
        <w:rPr>
          <w:rFonts w:cs="Times New Roman"/>
          <w:color w:val="FF0000"/>
          <w:szCs w:val="24"/>
        </w:rPr>
        <w:t>hajukoormuse leviku ohu</w:t>
      </w:r>
      <w:r w:rsidR="00781335" w:rsidRPr="003C3F23">
        <w:rPr>
          <w:rFonts w:cs="Times New Roman"/>
          <w:color w:val="FF0000"/>
          <w:szCs w:val="24"/>
          <w:bdr w:val="none" w:sz="0" w:space="0" w:color="auto" w:frame="1"/>
        </w:rPr>
        <w:t xml:space="preserve"> uurimistöö</w:t>
      </w:r>
      <w:r w:rsidR="00285C28">
        <w:rPr>
          <w:rFonts w:cs="Times New Roman"/>
          <w:color w:val="FF0000"/>
          <w:szCs w:val="24"/>
          <w:bdr w:val="none" w:sz="0" w:space="0" w:color="auto" w:frame="1"/>
        </w:rPr>
        <w:t>;</w:t>
      </w:r>
      <w:r w:rsidR="00781335" w:rsidRPr="003C3F23">
        <w:rPr>
          <w:rFonts w:cs="Times New Roman"/>
          <w:color w:val="FF0000"/>
          <w:szCs w:val="24"/>
        </w:rPr>
        <w:t xml:space="preserve"> </w:t>
      </w:r>
    </w:p>
    <w:p w14:paraId="559B057E" w14:textId="36BBE01C" w:rsidR="00781335" w:rsidRPr="003C3F23" w:rsidRDefault="00E31630" w:rsidP="00781335">
      <w:pPr>
        <w:spacing w:before="0" w:after="0" w:line="240" w:lineRule="auto"/>
        <w:rPr>
          <w:rFonts w:cs="Times New Roman"/>
          <w:color w:val="FF0000"/>
          <w:szCs w:val="24"/>
        </w:rPr>
      </w:pPr>
      <w:r w:rsidRPr="003C3F23">
        <w:rPr>
          <w:rFonts w:cs="Times New Roman"/>
          <w:color w:val="FF0000"/>
          <w:szCs w:val="24"/>
        </w:rPr>
        <w:t>6</w:t>
      </w:r>
      <w:r w:rsidRPr="003C3F23">
        <w:rPr>
          <w:rFonts w:cs="Times New Roman"/>
          <w:color w:val="FF0000"/>
          <w:szCs w:val="24"/>
          <w:vertAlign w:val="superscript"/>
        </w:rPr>
        <w:t>2</w:t>
      </w:r>
      <w:r w:rsidRPr="003C3F23">
        <w:rPr>
          <w:rFonts w:cs="Times New Roman"/>
          <w:color w:val="FF0000"/>
          <w:szCs w:val="24"/>
        </w:rPr>
        <w:t xml:space="preserve">) </w:t>
      </w:r>
      <w:r w:rsidR="00781335" w:rsidRPr="003C3F23">
        <w:rPr>
          <w:rFonts w:cs="Times New Roman"/>
          <w:color w:val="FF0000"/>
          <w:szCs w:val="24"/>
        </w:rPr>
        <w:t>k</w:t>
      </w:r>
      <w:r w:rsidR="00781335" w:rsidRPr="003C3F23">
        <w:rPr>
          <w:rFonts w:cs="Times New Roman"/>
          <w:color w:val="FF0000"/>
          <w:szCs w:val="24"/>
          <w:bdr w:val="none" w:sz="0" w:space="0" w:color="auto" w:frame="1"/>
        </w:rPr>
        <w:t>eskkonna</w:t>
      </w:r>
      <w:r w:rsidR="00E51C24">
        <w:rPr>
          <w:rFonts w:cs="Times New Roman"/>
          <w:color w:val="FF0000"/>
          <w:szCs w:val="24"/>
          <w:bdr w:val="none" w:sz="0" w:space="0" w:color="auto" w:frame="1"/>
        </w:rPr>
        <w:t>kaitse</w:t>
      </w:r>
      <w:r w:rsidR="00781335" w:rsidRPr="003C3F23">
        <w:rPr>
          <w:rFonts w:cs="Times New Roman"/>
          <w:color w:val="FF0000"/>
          <w:szCs w:val="24"/>
          <w:bdr w:val="none" w:sz="0" w:space="0" w:color="auto" w:frame="1"/>
        </w:rPr>
        <w:t>rajatiste uurimistöö</w:t>
      </w:r>
      <w:r w:rsidR="00285C28">
        <w:rPr>
          <w:rFonts w:cs="Times New Roman"/>
          <w:color w:val="FF0000"/>
          <w:szCs w:val="24"/>
          <w:bdr w:val="none" w:sz="0" w:space="0" w:color="auto" w:frame="1"/>
        </w:rPr>
        <w:t>;</w:t>
      </w:r>
    </w:p>
    <w:p w14:paraId="68B9EEC7" w14:textId="00F85597" w:rsidR="00B336D9" w:rsidRPr="003C3F23" w:rsidRDefault="00FD2F66" w:rsidP="00E31630">
      <w:pPr>
        <w:spacing w:before="0" w:after="0" w:line="240" w:lineRule="auto"/>
        <w:rPr>
          <w:rFonts w:cs="Times New Roman"/>
          <w:szCs w:val="24"/>
        </w:rPr>
      </w:pPr>
      <w:r w:rsidRPr="003C3F23">
        <w:rPr>
          <w:rFonts w:cs="Times New Roman"/>
          <w:szCs w:val="24"/>
        </w:rPr>
        <w:t>7) muu projekteerimistingimustes ettenähtud uurimistöö.</w:t>
      </w:r>
    </w:p>
    <w:p w14:paraId="42206176" w14:textId="77777777" w:rsidR="007C7073" w:rsidRDefault="007C7073" w:rsidP="00E31630">
      <w:pPr>
        <w:spacing w:before="0" w:after="0" w:line="240" w:lineRule="auto"/>
        <w:rPr>
          <w:rFonts w:cs="Times New Roman"/>
          <w:szCs w:val="24"/>
        </w:rPr>
      </w:pPr>
    </w:p>
    <w:p w14:paraId="1D739605" w14:textId="4C59AB63" w:rsidR="00781335" w:rsidRPr="00781335" w:rsidRDefault="00781335" w:rsidP="00781335">
      <w:pPr>
        <w:spacing w:line="240" w:lineRule="auto"/>
        <w:rPr>
          <w:rFonts w:cs="Times New Roman"/>
          <w:b/>
          <w:bCs/>
          <w:color w:val="FF0000"/>
          <w:szCs w:val="24"/>
        </w:rPr>
      </w:pPr>
      <w:r w:rsidRPr="00781335">
        <w:rPr>
          <w:rFonts w:cs="Times New Roman"/>
          <w:b/>
          <w:bCs/>
          <w:color w:val="FF0000"/>
          <w:szCs w:val="24"/>
        </w:rPr>
        <w:t xml:space="preserve">8. peatükk. Nõuded looduskaitseliste </w:t>
      </w:r>
      <w:r w:rsidR="00B625C3">
        <w:rPr>
          <w:rFonts w:cs="Times New Roman"/>
          <w:b/>
          <w:bCs/>
          <w:color w:val="FF0000"/>
          <w:szCs w:val="24"/>
        </w:rPr>
        <w:t>piirangute</w:t>
      </w:r>
      <w:r w:rsidR="008262CD">
        <w:rPr>
          <w:rFonts w:cs="Times New Roman"/>
          <w:b/>
          <w:bCs/>
          <w:color w:val="FF0000"/>
          <w:szCs w:val="24"/>
        </w:rPr>
        <w:t xml:space="preserve"> </w:t>
      </w:r>
      <w:r w:rsidR="008262CD" w:rsidRPr="00B30EDE">
        <w:rPr>
          <w:rFonts w:cs="Times New Roman"/>
          <w:b/>
          <w:bCs/>
          <w:color w:val="FF0000"/>
          <w:szCs w:val="24"/>
          <w:bdr w:val="none" w:sz="0" w:space="0" w:color="auto" w:frame="1"/>
        </w:rPr>
        <w:t xml:space="preserve">ja </w:t>
      </w:r>
      <w:r w:rsidR="008262CD" w:rsidRPr="00B30EDE">
        <w:rPr>
          <w:rFonts w:cs="Times New Roman"/>
          <w:b/>
          <w:bCs/>
          <w:color w:val="FF0000"/>
          <w:szCs w:val="24"/>
        </w:rPr>
        <w:t>hajukoormuse leviku ohu</w:t>
      </w:r>
      <w:r w:rsidRPr="00781335">
        <w:rPr>
          <w:rFonts w:cs="Times New Roman"/>
          <w:b/>
          <w:bCs/>
          <w:color w:val="FF0000"/>
          <w:szCs w:val="24"/>
        </w:rPr>
        <w:t xml:space="preserve"> uurimistööde kohta </w:t>
      </w:r>
    </w:p>
    <w:p w14:paraId="182F3969" w14:textId="0F4E47C6" w:rsidR="00781335" w:rsidRPr="00781335" w:rsidRDefault="00781335" w:rsidP="00781335">
      <w:pPr>
        <w:spacing w:line="240" w:lineRule="auto"/>
        <w:rPr>
          <w:rFonts w:cs="Times New Roman"/>
          <w:b/>
          <w:bCs/>
          <w:color w:val="FF0000"/>
          <w:szCs w:val="24"/>
        </w:rPr>
      </w:pPr>
      <w:r w:rsidRPr="00781335">
        <w:rPr>
          <w:rFonts w:cs="Times New Roman"/>
          <w:b/>
          <w:bCs/>
          <w:color w:val="FF0000"/>
          <w:szCs w:val="24"/>
        </w:rPr>
        <w:t>§ 35</w:t>
      </w:r>
      <w:r w:rsidRPr="00781335">
        <w:rPr>
          <w:rFonts w:cs="Times New Roman"/>
          <w:b/>
          <w:bCs/>
          <w:color w:val="FF0000"/>
          <w:szCs w:val="24"/>
          <w:vertAlign w:val="superscript"/>
        </w:rPr>
        <w:t>1</w:t>
      </w:r>
      <w:r w:rsidRPr="00781335">
        <w:rPr>
          <w:rFonts w:cs="Times New Roman"/>
          <w:b/>
          <w:bCs/>
          <w:color w:val="FF0000"/>
          <w:szCs w:val="24"/>
        </w:rPr>
        <w:t>. Andmete kogumine andmebaasidest</w:t>
      </w:r>
    </w:p>
    <w:p w14:paraId="7DE9DB46" w14:textId="04B227B3" w:rsidR="004A511B" w:rsidRDefault="00781335" w:rsidP="004A511B">
      <w:pPr>
        <w:spacing w:line="240" w:lineRule="auto"/>
        <w:rPr>
          <w:rFonts w:eastAsia="Times New Roman" w:cs="Times New Roman"/>
          <w:color w:val="FF0000"/>
          <w:kern w:val="0"/>
          <w:szCs w:val="24"/>
          <w:lang w:eastAsia="et-EE"/>
          <w14:ligatures w14:val="none"/>
        </w:rPr>
      </w:pPr>
      <w:r>
        <w:rPr>
          <w:rFonts w:cs="Times New Roman"/>
          <w:color w:val="FF0000"/>
          <w:szCs w:val="24"/>
        </w:rPr>
        <w:t xml:space="preserve">(1) </w:t>
      </w:r>
      <w:r w:rsidR="00B625C3">
        <w:rPr>
          <w:rFonts w:cs="Times New Roman"/>
          <w:color w:val="FF0000"/>
          <w:szCs w:val="24"/>
        </w:rPr>
        <w:t>K</w:t>
      </w:r>
      <w:r w:rsidRPr="00781335">
        <w:rPr>
          <w:rFonts w:cs="Times New Roman"/>
          <w:color w:val="FF0000"/>
          <w:szCs w:val="24"/>
          <w:bdr w:val="none" w:sz="0" w:space="0" w:color="auto" w:frame="1"/>
        </w:rPr>
        <w:t>ogutakse</w:t>
      </w:r>
      <w:r w:rsidRPr="00781335">
        <w:rPr>
          <w:rFonts w:cs="Times New Roman"/>
          <w:color w:val="FF0000"/>
          <w:szCs w:val="24"/>
          <w:shd w:val="clear" w:color="auto" w:fill="FFFFFF"/>
        </w:rPr>
        <w:t xml:space="preserve"> andmed ehitusprojektiga hõlmatud maa-alal paikneva </w:t>
      </w:r>
      <w:r>
        <w:rPr>
          <w:rFonts w:cs="Times New Roman"/>
          <w:color w:val="FF0000"/>
          <w:szCs w:val="24"/>
          <w:shd w:val="clear" w:color="auto" w:fill="FFFFFF"/>
        </w:rPr>
        <w:t xml:space="preserve">või sellega piirneva </w:t>
      </w:r>
      <w:r w:rsidRPr="00781335">
        <w:rPr>
          <w:rFonts w:cs="Times New Roman"/>
          <w:color w:val="FF0000"/>
          <w:szCs w:val="24"/>
          <w:shd w:val="clear" w:color="auto" w:fill="FFFFFF"/>
        </w:rPr>
        <w:t>kaitstava loodusobjekti</w:t>
      </w:r>
      <w:r w:rsidR="00B9335D">
        <w:rPr>
          <w:rFonts w:cs="Times New Roman"/>
          <w:color w:val="FF0000"/>
          <w:szCs w:val="24"/>
          <w:shd w:val="clear" w:color="auto" w:fill="FFFFFF"/>
        </w:rPr>
        <w:t xml:space="preserve">, </w:t>
      </w:r>
      <w:proofErr w:type="spellStart"/>
      <w:r w:rsidR="00B9335D">
        <w:rPr>
          <w:rFonts w:cs="Times New Roman"/>
          <w:color w:val="FF0000"/>
          <w:szCs w:val="24"/>
          <w:shd w:val="clear" w:color="auto" w:fill="FFFFFF"/>
        </w:rPr>
        <w:t>vääriselupaiga</w:t>
      </w:r>
      <w:proofErr w:type="spellEnd"/>
      <w:r w:rsidRPr="00781335">
        <w:rPr>
          <w:rFonts w:cs="Times New Roman"/>
          <w:color w:val="FF0000"/>
          <w:szCs w:val="24"/>
          <w:shd w:val="clear" w:color="auto" w:fill="FFFFFF"/>
        </w:rPr>
        <w:t xml:space="preserve"> ja Natura ala kohta</w:t>
      </w:r>
      <w:r w:rsidR="004A511B">
        <w:rPr>
          <w:rFonts w:cs="Times New Roman"/>
          <w:color w:val="FF0000"/>
          <w:szCs w:val="24"/>
          <w:shd w:val="clear" w:color="auto" w:fill="FFFFFF"/>
        </w:rPr>
        <w:t xml:space="preserve">, </w:t>
      </w:r>
      <w:r>
        <w:rPr>
          <w:rFonts w:cs="Times New Roman"/>
          <w:color w:val="FF0000"/>
          <w:szCs w:val="24"/>
          <w:shd w:val="clear" w:color="auto" w:fill="FFFFFF"/>
        </w:rPr>
        <w:t xml:space="preserve"> kirjelda</w:t>
      </w:r>
      <w:r w:rsidR="004A511B">
        <w:rPr>
          <w:rFonts w:cs="Times New Roman"/>
          <w:color w:val="FF0000"/>
          <w:szCs w:val="24"/>
          <w:shd w:val="clear" w:color="auto" w:fill="FFFFFF"/>
        </w:rPr>
        <w:t xml:space="preserve">des </w:t>
      </w:r>
      <w:r w:rsidRPr="00781335">
        <w:rPr>
          <w:rFonts w:eastAsia="Times New Roman" w:cs="Times New Roman"/>
          <w:color w:val="FF0000"/>
          <w:kern w:val="0"/>
          <w:szCs w:val="24"/>
          <w:lang w:eastAsia="et-EE"/>
          <w14:ligatures w14:val="none"/>
        </w:rPr>
        <w:t xml:space="preserve">kaitstavaid loodusobjekte ning nendest tulenevaid piiranguid </w:t>
      </w:r>
      <w:r w:rsidR="00965C2C">
        <w:rPr>
          <w:rFonts w:eastAsia="Times New Roman" w:cs="Times New Roman"/>
          <w:color w:val="FF0000"/>
          <w:kern w:val="0"/>
          <w:szCs w:val="24"/>
          <w:lang w:eastAsia="et-EE"/>
          <w14:ligatures w14:val="none"/>
        </w:rPr>
        <w:t>majandustegevusele sh maaparandussüsteemidele</w:t>
      </w:r>
      <w:r w:rsidR="004A511B">
        <w:rPr>
          <w:rFonts w:eastAsia="Times New Roman" w:cs="Times New Roman"/>
          <w:color w:val="FF0000"/>
          <w:kern w:val="0"/>
          <w:szCs w:val="24"/>
          <w:lang w:eastAsia="et-EE"/>
          <w14:ligatures w14:val="none"/>
        </w:rPr>
        <w:t>.</w:t>
      </w:r>
    </w:p>
    <w:p w14:paraId="7ACBA8CF" w14:textId="1175FEB5" w:rsidR="00781335" w:rsidRDefault="004A511B" w:rsidP="004A511B">
      <w:pPr>
        <w:spacing w:line="240" w:lineRule="auto"/>
        <w:rPr>
          <w:rFonts w:eastAsia="Times New Roman" w:cs="Times New Roman"/>
          <w:color w:val="FF0000"/>
          <w:kern w:val="0"/>
          <w:szCs w:val="24"/>
          <w:lang w:eastAsia="et-EE"/>
          <w14:ligatures w14:val="none"/>
        </w:rPr>
      </w:pPr>
      <w:r>
        <w:rPr>
          <w:rFonts w:eastAsia="Times New Roman" w:cs="Times New Roman"/>
          <w:color w:val="FF0000"/>
          <w:kern w:val="0"/>
          <w:szCs w:val="24"/>
          <w:lang w:eastAsia="et-EE"/>
          <w14:ligatures w14:val="none"/>
        </w:rPr>
        <w:t xml:space="preserve">(2) Kogutakse </w:t>
      </w:r>
      <w:r w:rsidR="00965C2C">
        <w:rPr>
          <w:rFonts w:eastAsia="Times New Roman" w:cs="Times New Roman"/>
          <w:color w:val="FF0000"/>
          <w:kern w:val="0"/>
          <w:szCs w:val="24"/>
          <w:lang w:eastAsia="et-EE"/>
          <w14:ligatures w14:val="none"/>
        </w:rPr>
        <w:t>andmed</w:t>
      </w:r>
      <w:r w:rsidR="004B232A">
        <w:rPr>
          <w:rFonts w:eastAsia="Times New Roman" w:cs="Times New Roman"/>
          <w:color w:val="FF0000"/>
          <w:kern w:val="0"/>
          <w:szCs w:val="24"/>
          <w:lang w:eastAsia="et-EE"/>
          <w14:ligatures w14:val="none"/>
        </w:rPr>
        <w:t xml:space="preserve"> eesvooludesse</w:t>
      </w:r>
      <w:r w:rsidR="00965C2C">
        <w:rPr>
          <w:rFonts w:eastAsia="Times New Roman" w:cs="Times New Roman"/>
          <w:color w:val="FF0000"/>
          <w:kern w:val="0"/>
          <w:szCs w:val="24"/>
          <w:lang w:eastAsia="et-EE"/>
          <w14:ligatures w14:val="none"/>
        </w:rPr>
        <w:t xml:space="preserve"> </w:t>
      </w:r>
      <w:r w:rsidR="004B232A">
        <w:rPr>
          <w:rFonts w:eastAsia="Times New Roman" w:cs="Times New Roman"/>
          <w:color w:val="FF0000"/>
          <w:kern w:val="0"/>
          <w:szCs w:val="24"/>
          <w:lang w:eastAsia="et-EE"/>
          <w14:ligatures w14:val="none"/>
        </w:rPr>
        <w:t>heitveelaskmete ja lisavee juhtimise kollektorite asukoha, valgalade, vooluhulga ja vee kvaliteedi kohta.</w:t>
      </w:r>
    </w:p>
    <w:p w14:paraId="36180FE8" w14:textId="43585137" w:rsidR="00781335" w:rsidRPr="00781335" w:rsidRDefault="00781335" w:rsidP="00FB021F">
      <w:pPr>
        <w:shd w:val="clear" w:color="auto" w:fill="FFFFFF"/>
        <w:spacing w:before="0" w:after="0" w:line="240" w:lineRule="auto"/>
        <w:rPr>
          <w:rFonts w:eastAsia="Times New Roman" w:cs="Times New Roman"/>
          <w:color w:val="FF0000"/>
          <w:kern w:val="0"/>
          <w:szCs w:val="24"/>
          <w:lang w:eastAsia="et-EE"/>
          <w14:ligatures w14:val="none"/>
        </w:rPr>
      </w:pPr>
      <w:r w:rsidRPr="00781335">
        <w:rPr>
          <w:rFonts w:eastAsia="Times New Roman" w:cs="Times New Roman"/>
          <w:color w:val="FF0000"/>
          <w:kern w:val="0"/>
          <w:szCs w:val="24"/>
          <w:lang w:eastAsia="et-EE"/>
          <w14:ligatures w14:val="none"/>
        </w:rPr>
        <w:t>(</w:t>
      </w:r>
      <w:r w:rsidR="004A511B">
        <w:rPr>
          <w:rFonts w:eastAsia="Times New Roman" w:cs="Times New Roman"/>
          <w:color w:val="FF0000"/>
          <w:kern w:val="0"/>
          <w:szCs w:val="24"/>
          <w:lang w:eastAsia="et-EE"/>
          <w14:ligatures w14:val="none"/>
        </w:rPr>
        <w:t>3</w:t>
      </w:r>
      <w:r w:rsidRPr="00781335">
        <w:rPr>
          <w:rFonts w:eastAsia="Times New Roman" w:cs="Times New Roman"/>
          <w:color w:val="FF0000"/>
          <w:kern w:val="0"/>
          <w:szCs w:val="24"/>
          <w:lang w:eastAsia="et-EE"/>
          <w14:ligatures w14:val="none"/>
        </w:rPr>
        <w:t xml:space="preserve">) Juhul kui </w:t>
      </w:r>
      <w:r w:rsidR="00257047">
        <w:rPr>
          <w:rFonts w:eastAsia="Times New Roman" w:cs="Times New Roman"/>
          <w:color w:val="FF0000"/>
          <w:kern w:val="0"/>
          <w:szCs w:val="24"/>
          <w:lang w:eastAsia="et-EE"/>
          <w14:ligatures w14:val="none"/>
        </w:rPr>
        <w:t xml:space="preserve"> projekteerimistingimustes on </w:t>
      </w:r>
      <w:r w:rsidR="00FD3FDC">
        <w:rPr>
          <w:rFonts w:eastAsia="Times New Roman" w:cs="Times New Roman"/>
          <w:color w:val="FF0000"/>
          <w:kern w:val="0"/>
          <w:szCs w:val="24"/>
          <w:lang w:eastAsia="et-EE"/>
          <w14:ligatures w14:val="none"/>
        </w:rPr>
        <w:t xml:space="preserve">märgitud </w:t>
      </w:r>
      <w:r w:rsidR="00257047">
        <w:rPr>
          <w:rFonts w:eastAsia="Times New Roman" w:cs="Times New Roman"/>
          <w:color w:val="FF0000"/>
          <w:kern w:val="0"/>
          <w:szCs w:val="24"/>
          <w:lang w:eastAsia="et-EE"/>
          <w14:ligatures w14:val="none"/>
        </w:rPr>
        <w:t xml:space="preserve">  </w:t>
      </w:r>
      <w:r w:rsidR="00257047" w:rsidRPr="00781335">
        <w:rPr>
          <w:rFonts w:eastAsia="Times New Roman" w:cs="Times New Roman"/>
          <w:color w:val="FF0000"/>
          <w:kern w:val="0"/>
          <w:szCs w:val="24"/>
          <w:lang w:eastAsia="et-EE"/>
          <w14:ligatures w14:val="none"/>
        </w:rPr>
        <w:t xml:space="preserve">keskkonnamõjude eelhinnangu </w:t>
      </w:r>
      <w:r w:rsidR="00FD3FDC">
        <w:rPr>
          <w:rFonts w:eastAsia="Times New Roman" w:cs="Times New Roman"/>
          <w:color w:val="FF0000"/>
          <w:kern w:val="0"/>
          <w:szCs w:val="24"/>
          <w:lang w:eastAsia="et-EE"/>
          <w14:ligatures w14:val="none"/>
        </w:rPr>
        <w:t xml:space="preserve">koostamise vajadus,  </w:t>
      </w:r>
      <w:r w:rsidR="00C9036E">
        <w:rPr>
          <w:rFonts w:eastAsia="Times New Roman" w:cs="Times New Roman"/>
          <w:color w:val="FF0000"/>
          <w:kern w:val="0"/>
          <w:szCs w:val="24"/>
          <w:lang w:eastAsia="et-EE"/>
          <w14:ligatures w14:val="none"/>
        </w:rPr>
        <w:t>esitab</w:t>
      </w:r>
      <w:r w:rsidR="00FD3FDC">
        <w:rPr>
          <w:rFonts w:eastAsia="Times New Roman" w:cs="Times New Roman"/>
          <w:color w:val="FF0000"/>
          <w:kern w:val="0"/>
          <w:szCs w:val="24"/>
          <w:lang w:eastAsia="et-EE"/>
          <w14:ligatures w14:val="none"/>
        </w:rPr>
        <w:t xml:space="preserve"> uurimistööde tegija</w:t>
      </w:r>
      <w:r w:rsidR="007177C3">
        <w:rPr>
          <w:rFonts w:eastAsia="Times New Roman" w:cs="Times New Roman"/>
          <w:color w:val="FF0000"/>
          <w:kern w:val="0"/>
          <w:szCs w:val="24"/>
          <w:lang w:eastAsia="et-EE"/>
          <w14:ligatures w14:val="none"/>
        </w:rPr>
        <w:t xml:space="preserve"> aruandes</w:t>
      </w:r>
      <w:r w:rsidR="00FD3FDC">
        <w:rPr>
          <w:rFonts w:eastAsia="Times New Roman" w:cs="Times New Roman"/>
          <w:color w:val="FF0000"/>
          <w:kern w:val="0"/>
          <w:szCs w:val="24"/>
          <w:lang w:eastAsia="et-EE"/>
          <w14:ligatures w14:val="none"/>
        </w:rPr>
        <w:t xml:space="preserve"> K</w:t>
      </w:r>
      <w:r w:rsidRPr="00781335">
        <w:rPr>
          <w:rFonts w:eastAsia="Times New Roman" w:cs="Times New Roman"/>
          <w:color w:val="FF0000"/>
          <w:kern w:val="0"/>
          <w:szCs w:val="24"/>
          <w:lang w:eastAsia="et-EE"/>
          <w14:ligatures w14:val="none"/>
        </w:rPr>
        <w:t>eskkonnamõju hindamise ja keskkonnajuhtimissüsteemi seaduse  § 6</w:t>
      </w:r>
      <w:r w:rsidRPr="00781335">
        <w:rPr>
          <w:rFonts w:eastAsia="Times New Roman" w:cs="Times New Roman"/>
          <w:color w:val="FF0000"/>
          <w:kern w:val="0"/>
          <w:szCs w:val="24"/>
          <w:bdr w:val="none" w:sz="0" w:space="0" w:color="auto" w:frame="1"/>
          <w:vertAlign w:val="superscript"/>
          <w:lang w:eastAsia="et-EE"/>
          <w14:ligatures w14:val="none"/>
        </w:rPr>
        <w:t>1</w:t>
      </w:r>
      <w:r w:rsidRPr="00781335">
        <w:rPr>
          <w:rFonts w:eastAsia="Times New Roman" w:cs="Times New Roman"/>
          <w:color w:val="FF0000"/>
          <w:kern w:val="0"/>
          <w:szCs w:val="24"/>
          <w:lang w:eastAsia="et-EE"/>
          <w14:ligatures w14:val="none"/>
        </w:rPr>
        <w:t xml:space="preserve"> lõike 1 punktide 2–6 </w:t>
      </w:r>
      <w:r w:rsidR="00A805F2">
        <w:rPr>
          <w:rFonts w:eastAsia="Times New Roman" w:cs="Times New Roman"/>
          <w:color w:val="FF0000"/>
          <w:kern w:val="0"/>
          <w:szCs w:val="24"/>
          <w:lang w:eastAsia="et-EE"/>
          <w14:ligatures w14:val="none"/>
        </w:rPr>
        <w:t xml:space="preserve">eelhinnangu koostamiseks </w:t>
      </w:r>
      <w:r w:rsidR="007177C3">
        <w:rPr>
          <w:rFonts w:eastAsia="Times New Roman" w:cs="Times New Roman"/>
          <w:color w:val="FF0000"/>
          <w:kern w:val="0"/>
          <w:szCs w:val="24"/>
          <w:lang w:eastAsia="et-EE"/>
          <w14:ligatures w14:val="none"/>
        </w:rPr>
        <w:t>asjakohase olemasoleva</w:t>
      </w:r>
      <w:r w:rsidRPr="00781335">
        <w:rPr>
          <w:rFonts w:eastAsia="Times New Roman" w:cs="Times New Roman"/>
          <w:color w:val="FF0000"/>
          <w:kern w:val="0"/>
          <w:szCs w:val="24"/>
          <w:lang w:eastAsia="et-EE"/>
          <w14:ligatures w14:val="none"/>
        </w:rPr>
        <w:t xml:space="preserve"> teave</w:t>
      </w:r>
      <w:r w:rsidR="007177C3">
        <w:rPr>
          <w:rFonts w:eastAsia="Times New Roman" w:cs="Times New Roman"/>
          <w:color w:val="FF0000"/>
          <w:kern w:val="0"/>
          <w:szCs w:val="24"/>
          <w:lang w:eastAsia="et-EE"/>
          <w14:ligatures w14:val="none"/>
        </w:rPr>
        <w:t>.</w:t>
      </w:r>
    </w:p>
    <w:p w14:paraId="4504DCBC" w14:textId="1BD2F4B2" w:rsidR="006F7CFA" w:rsidRPr="003C3F23" w:rsidRDefault="00220095" w:rsidP="00220095">
      <w:pPr>
        <w:spacing w:line="240" w:lineRule="auto"/>
        <w:rPr>
          <w:rFonts w:cs="Times New Roman"/>
          <w:color w:val="FF0000"/>
          <w:szCs w:val="24"/>
        </w:rPr>
      </w:pPr>
      <w:r w:rsidRPr="003C3F23">
        <w:rPr>
          <w:rFonts w:cs="Times New Roman"/>
          <w:color w:val="FF0000"/>
          <w:szCs w:val="24"/>
        </w:rPr>
        <w:t>§</w:t>
      </w:r>
      <w:r w:rsidR="00BE1163" w:rsidRPr="003C3F23">
        <w:rPr>
          <w:rFonts w:cs="Times New Roman"/>
          <w:color w:val="FF0000"/>
          <w:szCs w:val="24"/>
        </w:rPr>
        <w:t xml:space="preserve"> </w:t>
      </w:r>
      <w:r w:rsidRPr="003C3F23">
        <w:rPr>
          <w:rFonts w:cs="Times New Roman"/>
          <w:color w:val="FF0000"/>
          <w:szCs w:val="24"/>
        </w:rPr>
        <w:t>3</w:t>
      </w:r>
      <w:r w:rsidR="002555B9">
        <w:rPr>
          <w:rFonts w:cs="Times New Roman"/>
          <w:color w:val="FF0000"/>
          <w:szCs w:val="24"/>
        </w:rPr>
        <w:t>5</w:t>
      </w:r>
      <w:r w:rsidR="002555B9" w:rsidRPr="002555B9">
        <w:rPr>
          <w:rFonts w:cs="Times New Roman"/>
          <w:color w:val="FF0000"/>
          <w:szCs w:val="24"/>
          <w:vertAlign w:val="superscript"/>
        </w:rPr>
        <w:t>2</w:t>
      </w:r>
      <w:r w:rsidRPr="003C3F23">
        <w:rPr>
          <w:rFonts w:cs="Times New Roman"/>
          <w:color w:val="FF0000"/>
          <w:szCs w:val="24"/>
        </w:rPr>
        <w:t xml:space="preserve">. </w:t>
      </w:r>
      <w:r w:rsidR="00772AA6" w:rsidRPr="003C3F23">
        <w:rPr>
          <w:rFonts w:cs="Times New Roman"/>
          <w:color w:val="FF0000"/>
          <w:szCs w:val="24"/>
        </w:rPr>
        <w:t xml:space="preserve">Hajukoormus </w:t>
      </w:r>
      <w:r w:rsidR="006F7CFA" w:rsidRPr="003C3F23">
        <w:rPr>
          <w:rFonts w:cs="Times New Roman"/>
          <w:color w:val="FF0000"/>
          <w:szCs w:val="24"/>
        </w:rPr>
        <w:t xml:space="preserve">käesoleva määruse mõistes on </w:t>
      </w:r>
      <w:r w:rsidR="00EA2AB1" w:rsidRPr="003C3F23">
        <w:rPr>
          <w:rFonts w:cs="Times New Roman"/>
          <w:color w:val="FF0000"/>
          <w:szCs w:val="24"/>
        </w:rPr>
        <w:t>metsa- ja põllumajandusmaalt vees lahustunud või pinnasega seotud taimetoitainete ning orgaanilise ja mineraalpinnase väljakanne suublasse või eesvoolu.</w:t>
      </w:r>
    </w:p>
    <w:p w14:paraId="738B05A9" w14:textId="17C35992" w:rsidR="00220095" w:rsidRPr="003C3F23" w:rsidRDefault="006F7CFA" w:rsidP="00220095">
      <w:pPr>
        <w:spacing w:line="240" w:lineRule="auto"/>
        <w:rPr>
          <w:rFonts w:cs="Times New Roman"/>
          <w:color w:val="202020"/>
          <w:szCs w:val="24"/>
          <w:shd w:val="clear" w:color="auto" w:fill="FFFFFF"/>
        </w:rPr>
      </w:pPr>
      <w:r w:rsidRPr="003C3F23">
        <w:rPr>
          <w:rFonts w:cs="Times New Roman"/>
          <w:color w:val="FF0000"/>
          <w:szCs w:val="24"/>
        </w:rPr>
        <w:t>§ 3</w:t>
      </w:r>
      <w:r w:rsidR="002555B9">
        <w:rPr>
          <w:rFonts w:cs="Times New Roman"/>
          <w:color w:val="FF0000"/>
          <w:szCs w:val="24"/>
        </w:rPr>
        <w:t>5</w:t>
      </w:r>
      <w:r w:rsidR="002555B9">
        <w:rPr>
          <w:rFonts w:cs="Times New Roman"/>
          <w:color w:val="FF0000"/>
          <w:szCs w:val="24"/>
          <w:vertAlign w:val="superscript"/>
        </w:rPr>
        <w:t>3</w:t>
      </w:r>
      <w:r w:rsidRPr="003C3F23">
        <w:rPr>
          <w:rFonts w:cs="Times New Roman"/>
          <w:color w:val="FF0000"/>
          <w:szCs w:val="24"/>
        </w:rPr>
        <w:t xml:space="preserve">. </w:t>
      </w:r>
      <w:r w:rsidR="00ED0BA0" w:rsidRPr="003C3F23">
        <w:rPr>
          <w:rFonts w:cs="Times New Roman"/>
          <w:color w:val="FF0000"/>
          <w:szCs w:val="24"/>
        </w:rPr>
        <w:t>Uurimistöödega hinnatakse h</w:t>
      </w:r>
      <w:r w:rsidR="00220095" w:rsidRPr="003C3F23">
        <w:rPr>
          <w:rFonts w:cs="Times New Roman"/>
          <w:color w:val="FF0000"/>
          <w:szCs w:val="24"/>
          <w:shd w:val="clear" w:color="auto" w:fill="FFFFFF"/>
        </w:rPr>
        <w:t>ajukoormuse leviku oh</w:t>
      </w:r>
      <w:r w:rsidR="00EA2AB1" w:rsidRPr="003C3F23">
        <w:rPr>
          <w:rFonts w:cs="Times New Roman"/>
          <w:color w:val="FF0000"/>
          <w:szCs w:val="24"/>
          <w:shd w:val="clear" w:color="auto" w:fill="FFFFFF"/>
        </w:rPr>
        <w:t xml:space="preserve">t </w:t>
      </w:r>
      <w:r w:rsidR="00ED0BA0" w:rsidRPr="003C3F23">
        <w:rPr>
          <w:rFonts w:cs="Times New Roman"/>
          <w:color w:val="FF0000"/>
          <w:szCs w:val="24"/>
          <w:shd w:val="clear" w:color="auto" w:fill="FFFFFF"/>
        </w:rPr>
        <w:t xml:space="preserve">põllumajandusmaal asuva maaparandussüsteemi maa-alal </w:t>
      </w:r>
      <w:r w:rsidR="00220095" w:rsidRPr="003C3F23">
        <w:rPr>
          <w:rFonts w:cs="Times New Roman"/>
          <w:color w:val="FF0000"/>
          <w:szCs w:val="24"/>
          <w:shd w:val="clear" w:color="auto" w:fill="FFFFFF"/>
        </w:rPr>
        <w:t>ja erosioonioh</w:t>
      </w:r>
      <w:r w:rsidR="00ED0BA0" w:rsidRPr="003C3F23">
        <w:rPr>
          <w:rFonts w:cs="Times New Roman"/>
          <w:color w:val="FF0000"/>
          <w:szCs w:val="24"/>
          <w:shd w:val="clear" w:color="auto" w:fill="FFFFFF"/>
        </w:rPr>
        <w:t>t</w:t>
      </w:r>
      <w:r w:rsidR="00220095" w:rsidRPr="003C3F23">
        <w:rPr>
          <w:rFonts w:cs="Times New Roman"/>
          <w:color w:val="FF0000"/>
          <w:szCs w:val="24"/>
          <w:shd w:val="clear" w:color="auto" w:fill="FFFFFF"/>
        </w:rPr>
        <w:t xml:space="preserve"> eesvoolus ja kuivenduskraavis</w:t>
      </w:r>
      <w:r w:rsidR="00ED0BA0" w:rsidRPr="003C3F23">
        <w:rPr>
          <w:rFonts w:cs="Times New Roman"/>
          <w:color w:val="FF0000"/>
          <w:szCs w:val="24"/>
          <w:shd w:val="clear" w:color="auto" w:fill="FFFFFF"/>
        </w:rPr>
        <w:t>.</w:t>
      </w:r>
    </w:p>
    <w:p w14:paraId="1AA3E68B" w14:textId="3C4FF521" w:rsidR="00586F39" w:rsidRPr="003C3F23" w:rsidRDefault="00586F39" w:rsidP="00FD2F66">
      <w:pPr>
        <w:spacing w:before="0" w:after="0"/>
        <w:rPr>
          <w:rFonts w:cs="Times New Roman"/>
          <w:szCs w:val="24"/>
        </w:rPr>
      </w:pPr>
      <w:r w:rsidRPr="003C3F23">
        <w:rPr>
          <w:rFonts w:cs="Times New Roman"/>
          <w:szCs w:val="24"/>
        </w:rPr>
        <w:lastRenderedPageBreak/>
        <w:t>§ 35</w:t>
      </w:r>
      <w:r w:rsidR="002555B9" w:rsidRPr="002555B9">
        <w:rPr>
          <w:rFonts w:cs="Times New Roman"/>
          <w:color w:val="FF0000"/>
          <w:szCs w:val="24"/>
          <w:vertAlign w:val="superscript"/>
        </w:rPr>
        <w:t>4</w:t>
      </w:r>
      <w:r w:rsidRPr="003C3F23">
        <w:rPr>
          <w:rFonts w:cs="Times New Roman"/>
          <w:szCs w:val="24"/>
        </w:rPr>
        <w:t xml:space="preserve">. Nõuded hajukoormuse leviku ohu </w:t>
      </w:r>
      <w:r w:rsidR="004E28F6" w:rsidRPr="004E28F6">
        <w:rPr>
          <w:rFonts w:cs="Times New Roman"/>
          <w:color w:val="FF0000"/>
          <w:szCs w:val="24"/>
        </w:rPr>
        <w:t>ja erosiooniohu</w:t>
      </w:r>
      <w:r w:rsidR="004E28F6">
        <w:rPr>
          <w:rFonts w:cs="Times New Roman"/>
          <w:szCs w:val="24"/>
        </w:rPr>
        <w:t xml:space="preserve"> </w:t>
      </w:r>
      <w:r w:rsidRPr="003C3F23">
        <w:rPr>
          <w:rFonts w:cs="Times New Roman"/>
          <w:szCs w:val="24"/>
        </w:rPr>
        <w:t>uurimise kohta</w:t>
      </w:r>
    </w:p>
    <w:p w14:paraId="1CD01586" w14:textId="77777777" w:rsidR="00586F39" w:rsidRPr="003C3F23" w:rsidRDefault="00586F39" w:rsidP="00643D43">
      <w:pPr>
        <w:spacing w:line="240" w:lineRule="auto"/>
        <w:rPr>
          <w:rFonts w:cs="Times New Roman"/>
          <w:szCs w:val="24"/>
        </w:rPr>
      </w:pPr>
      <w:r w:rsidRPr="003C3F23">
        <w:rPr>
          <w:rFonts w:cs="Times New Roman"/>
          <w:szCs w:val="24"/>
        </w:rPr>
        <w:t>(1) Põllumajandusmaal asuval maaparandussüsteemi maa-alal (edaspidi maaparandussüsteemi maa-ala) uuritakse hajukoormuse leviku ohtu merre, järve ja üle kümne ruutkilomeetri suuruse valgalaga vooluveekogusse, lähtudes lõigetes 2–4 sätestatud kriteeriumitest.</w:t>
      </w:r>
    </w:p>
    <w:p w14:paraId="2BD95053" w14:textId="11B61735" w:rsidR="00586F39" w:rsidRPr="003C3F23" w:rsidRDefault="00586F39" w:rsidP="00643D43">
      <w:pPr>
        <w:spacing w:line="240" w:lineRule="auto"/>
        <w:rPr>
          <w:rFonts w:cs="Times New Roman"/>
          <w:szCs w:val="24"/>
        </w:rPr>
      </w:pPr>
      <w:r w:rsidRPr="003C3F23">
        <w:rPr>
          <w:rFonts w:cs="Times New Roman"/>
          <w:szCs w:val="24"/>
        </w:rPr>
        <w:t>(2) Püsirohumaal asuv maaparandussüsteemi maa-ala loetakse hajukoormuse leviku ohu vabaks.</w:t>
      </w:r>
    </w:p>
    <w:p w14:paraId="4AEB41A4" w14:textId="77777777" w:rsidR="00586F39" w:rsidRPr="003C3F23" w:rsidRDefault="00586F39" w:rsidP="00FD2F66">
      <w:pPr>
        <w:spacing w:before="0" w:after="0" w:line="240" w:lineRule="auto"/>
        <w:rPr>
          <w:rFonts w:cs="Times New Roman"/>
          <w:szCs w:val="24"/>
        </w:rPr>
      </w:pPr>
      <w:r w:rsidRPr="003C3F23">
        <w:rPr>
          <w:rFonts w:cs="Times New Roman"/>
          <w:szCs w:val="24"/>
        </w:rPr>
        <w:t>(3) Haritaval maal asuv maaparandussüsteemi maa-ala on toitainete väljakandest tingitult hajukoormuse leviku ohtlik, kui:</w:t>
      </w:r>
    </w:p>
    <w:p w14:paraId="3E4200FA" w14:textId="77777777" w:rsidR="00586F39" w:rsidRPr="003C3F23" w:rsidRDefault="00586F39" w:rsidP="00FD2F66">
      <w:pPr>
        <w:spacing w:before="0" w:after="0" w:line="240" w:lineRule="auto"/>
        <w:rPr>
          <w:rFonts w:cs="Times New Roman"/>
          <w:szCs w:val="24"/>
        </w:rPr>
      </w:pPr>
      <w:r w:rsidRPr="003C3F23">
        <w:rPr>
          <w:rFonts w:cs="Times New Roman"/>
          <w:szCs w:val="24"/>
        </w:rPr>
        <w:t>1) savi- ja raskel liivsavimullal on maapinna lang üle viie promilli;</w:t>
      </w:r>
    </w:p>
    <w:p w14:paraId="052C4CD8" w14:textId="77777777" w:rsidR="00586F39" w:rsidRPr="003C3F23" w:rsidRDefault="00586F39" w:rsidP="00284401">
      <w:pPr>
        <w:spacing w:before="0" w:after="0" w:line="240" w:lineRule="auto"/>
        <w:rPr>
          <w:rFonts w:cs="Times New Roman"/>
          <w:szCs w:val="24"/>
        </w:rPr>
      </w:pPr>
      <w:r w:rsidRPr="003C3F23">
        <w:rPr>
          <w:rFonts w:cs="Times New Roman"/>
          <w:szCs w:val="24"/>
        </w:rPr>
        <w:t>2) keskmisel ja kergel liivsavimullal on maapinna lang üle kümne promilli;</w:t>
      </w:r>
    </w:p>
    <w:p w14:paraId="0F8C9BAA" w14:textId="77777777" w:rsidR="00586F39" w:rsidRPr="003C3F23" w:rsidRDefault="00586F39" w:rsidP="00284401">
      <w:pPr>
        <w:spacing w:before="0" w:after="0" w:line="240" w:lineRule="auto"/>
        <w:rPr>
          <w:rFonts w:cs="Times New Roman"/>
          <w:szCs w:val="24"/>
        </w:rPr>
      </w:pPr>
      <w:r w:rsidRPr="003C3F23">
        <w:rPr>
          <w:rFonts w:cs="Times New Roman"/>
          <w:szCs w:val="24"/>
        </w:rPr>
        <w:t>3) liiv- ja saviliivmullal on maapinna lang üle 15 promilli.</w:t>
      </w:r>
    </w:p>
    <w:p w14:paraId="4E25DC8F" w14:textId="77777777" w:rsidR="00586F39" w:rsidRPr="003C3F23" w:rsidRDefault="00586F39" w:rsidP="00284401">
      <w:pPr>
        <w:spacing w:line="240" w:lineRule="auto"/>
        <w:rPr>
          <w:rFonts w:cs="Times New Roman"/>
          <w:szCs w:val="24"/>
        </w:rPr>
      </w:pPr>
      <w:r w:rsidRPr="003C3F23">
        <w:rPr>
          <w:rFonts w:cs="Times New Roman"/>
          <w:szCs w:val="24"/>
        </w:rPr>
        <w:t>(4) Haritaval maal asuv maaparandussüsteemi maa-ala on pinnaerosioonist tingitult hajukoormuse leviku ohtlik, kui see asub erodeeritud mullaga alal.</w:t>
      </w:r>
    </w:p>
    <w:p w14:paraId="021D693D" w14:textId="154C13D5" w:rsidR="00586F39" w:rsidRPr="003C3F23" w:rsidRDefault="00586F39" w:rsidP="00284401">
      <w:pPr>
        <w:spacing w:line="240" w:lineRule="auto"/>
        <w:rPr>
          <w:rFonts w:cs="Times New Roman"/>
          <w:szCs w:val="24"/>
        </w:rPr>
      </w:pPr>
      <w:r w:rsidRPr="003C3F23">
        <w:rPr>
          <w:rFonts w:cs="Times New Roman"/>
          <w:szCs w:val="24"/>
        </w:rPr>
        <w:t>(5) Eesvool ja kuivenduskraav on</w:t>
      </w:r>
      <w:r w:rsidR="008D75AA">
        <w:rPr>
          <w:rFonts w:cs="Times New Roman"/>
          <w:szCs w:val="24"/>
        </w:rPr>
        <w:t xml:space="preserve"> </w:t>
      </w:r>
      <w:r w:rsidR="008D75AA" w:rsidRPr="008D75AA">
        <w:rPr>
          <w:rFonts w:cs="Times New Roman"/>
          <w:color w:val="FF0000"/>
          <w:szCs w:val="24"/>
        </w:rPr>
        <w:t>erosiooni</w:t>
      </w:r>
      <w:r w:rsidRPr="008D75AA">
        <w:rPr>
          <w:rFonts w:cs="Times New Roman"/>
          <w:color w:val="FF0000"/>
          <w:szCs w:val="24"/>
        </w:rPr>
        <w:t xml:space="preserve"> </w:t>
      </w:r>
      <w:r w:rsidRPr="008D75AA">
        <w:rPr>
          <w:rFonts w:cs="Times New Roman"/>
          <w:strike/>
          <w:color w:val="FF0000"/>
          <w:szCs w:val="24"/>
        </w:rPr>
        <w:t>hajukoormuse leviku</w:t>
      </w:r>
      <w:r w:rsidRPr="008D75AA">
        <w:rPr>
          <w:rFonts w:cs="Times New Roman"/>
          <w:color w:val="FF0000"/>
          <w:szCs w:val="24"/>
        </w:rPr>
        <w:t xml:space="preserve"> </w:t>
      </w:r>
      <w:r w:rsidRPr="003C3F23">
        <w:rPr>
          <w:rFonts w:cs="Times New Roman"/>
          <w:szCs w:val="24"/>
        </w:rPr>
        <w:t>ohtlik, kui see paikneb uhtumisohtlikus pinnases.</w:t>
      </w:r>
    </w:p>
    <w:p w14:paraId="64D77F31" w14:textId="676A78BA" w:rsidR="00586F39" w:rsidRPr="003C3F23" w:rsidRDefault="00586F39" w:rsidP="00284401">
      <w:pPr>
        <w:spacing w:line="240" w:lineRule="auto"/>
        <w:rPr>
          <w:rFonts w:cs="Times New Roman"/>
          <w:szCs w:val="24"/>
        </w:rPr>
      </w:pPr>
      <w:r w:rsidRPr="003C3F23">
        <w:rPr>
          <w:rFonts w:cs="Times New Roman"/>
          <w:szCs w:val="24"/>
        </w:rPr>
        <w:t>(6)</w:t>
      </w:r>
      <w:r w:rsidR="008D75AA">
        <w:rPr>
          <w:rFonts w:cs="Times New Roman"/>
          <w:szCs w:val="24"/>
        </w:rPr>
        <w:t xml:space="preserve"> </w:t>
      </w:r>
      <w:r w:rsidRPr="003C3F23">
        <w:rPr>
          <w:rFonts w:cs="Times New Roman"/>
          <w:szCs w:val="24"/>
        </w:rPr>
        <w:t>Lõikes 5 nimetatud uhtumisohtlik pinnas on kindlustamata liiva ja üle 55-protsendise lagunemisastmega turbapinnas.</w:t>
      </w:r>
    </w:p>
    <w:p w14:paraId="7A51CB3E" w14:textId="77777777" w:rsidR="00586F39" w:rsidRPr="003C3F23" w:rsidRDefault="00586F39" w:rsidP="00284401">
      <w:pPr>
        <w:spacing w:line="240" w:lineRule="auto"/>
        <w:rPr>
          <w:rFonts w:cs="Times New Roman"/>
          <w:szCs w:val="24"/>
        </w:rPr>
      </w:pPr>
      <w:r w:rsidRPr="003C3F23">
        <w:rPr>
          <w:rFonts w:cs="Times New Roman"/>
          <w:szCs w:val="24"/>
        </w:rPr>
        <w:t>(7) Lõikes 3 nimetatud mulla lõimis määratakse künnikihis.</w:t>
      </w:r>
    </w:p>
    <w:p w14:paraId="23B6B1EC" w14:textId="77777777" w:rsidR="00586F39" w:rsidRPr="003C3F23" w:rsidRDefault="00586F39" w:rsidP="00284401">
      <w:pPr>
        <w:spacing w:line="240" w:lineRule="auto"/>
        <w:rPr>
          <w:rFonts w:cs="Times New Roman"/>
          <w:szCs w:val="24"/>
        </w:rPr>
      </w:pPr>
      <w:r w:rsidRPr="003C3F23">
        <w:rPr>
          <w:rFonts w:cs="Times New Roman"/>
          <w:szCs w:val="24"/>
        </w:rPr>
        <w:t>(8) Maaparandussüsteemi maa-ala hajukoormuse leviku ohtu uuritakse üle viie hektari suurusel maaparandussüsteemi osal.</w:t>
      </w:r>
    </w:p>
    <w:p w14:paraId="38EDA266" w14:textId="1434C92C" w:rsidR="00C32B6D" w:rsidRDefault="00586F39" w:rsidP="00284401">
      <w:pPr>
        <w:spacing w:line="240" w:lineRule="auto"/>
        <w:rPr>
          <w:rFonts w:cs="Times New Roman"/>
          <w:szCs w:val="24"/>
        </w:rPr>
      </w:pPr>
      <w:r w:rsidRPr="003C3F23">
        <w:rPr>
          <w:rFonts w:cs="Times New Roman"/>
          <w:szCs w:val="24"/>
        </w:rPr>
        <w:t>(9) Maaparandussüsteemi maa-alal hajukoormuse leviku ohu uurimise korral uuritakse ka maaparandussüsteemi või selle osaga vahetult piirnevat hajukoormuse leviku ohtlikku ala, kui pinnavee juurdevool ei ole nimetatud alalt kõrvale juhitud kraavi, teetammi või muu rajatise abil.</w:t>
      </w:r>
    </w:p>
    <w:p w14:paraId="645A097C" w14:textId="559FD4EE" w:rsidR="008262CD" w:rsidRPr="003C3F23" w:rsidRDefault="008262CD" w:rsidP="008262CD">
      <w:pPr>
        <w:spacing w:before="0" w:after="0" w:line="240" w:lineRule="auto"/>
        <w:rPr>
          <w:rFonts w:cs="Times New Roman"/>
          <w:b/>
          <w:bCs/>
          <w:color w:val="FF0000"/>
          <w:szCs w:val="24"/>
        </w:rPr>
      </w:pPr>
      <w:r>
        <w:rPr>
          <w:rFonts w:cs="Times New Roman"/>
          <w:b/>
          <w:bCs/>
          <w:color w:val="FF0000"/>
          <w:szCs w:val="24"/>
        </w:rPr>
        <w:t>9</w:t>
      </w:r>
      <w:r w:rsidRPr="003C3F23">
        <w:rPr>
          <w:rFonts w:cs="Times New Roman"/>
          <w:b/>
          <w:bCs/>
          <w:color w:val="FF0000"/>
          <w:szCs w:val="24"/>
        </w:rPr>
        <w:t xml:space="preserve">. peatükk. Nõuded </w:t>
      </w:r>
      <w:r w:rsidR="00E51C24">
        <w:rPr>
          <w:rFonts w:cs="Times New Roman"/>
          <w:b/>
          <w:bCs/>
          <w:color w:val="FF0000"/>
          <w:szCs w:val="24"/>
        </w:rPr>
        <w:t>keskkonnakaitserajatis</w:t>
      </w:r>
      <w:r w:rsidRPr="003C3F23">
        <w:rPr>
          <w:rFonts w:cs="Times New Roman"/>
          <w:b/>
          <w:bCs/>
          <w:color w:val="FF0000"/>
          <w:szCs w:val="24"/>
        </w:rPr>
        <w:t>te uurimistöö kohta</w:t>
      </w:r>
    </w:p>
    <w:p w14:paraId="77248F2E" w14:textId="16BBF35A" w:rsidR="00887306" w:rsidRPr="004000AF" w:rsidRDefault="00887306" w:rsidP="00CE3039">
      <w:pPr>
        <w:spacing w:line="240" w:lineRule="auto"/>
        <w:rPr>
          <w:rFonts w:cs="Times New Roman"/>
          <w:b/>
          <w:bCs/>
          <w:color w:val="FF0000"/>
          <w:szCs w:val="24"/>
        </w:rPr>
      </w:pPr>
      <w:r w:rsidRPr="004000AF">
        <w:rPr>
          <w:rFonts w:cs="Times New Roman"/>
          <w:b/>
          <w:bCs/>
          <w:color w:val="FF0000"/>
          <w:szCs w:val="24"/>
        </w:rPr>
        <w:t>§ 35</w:t>
      </w:r>
      <w:r w:rsidR="002555B9" w:rsidRPr="004000AF">
        <w:rPr>
          <w:rFonts w:cs="Times New Roman"/>
          <w:b/>
          <w:bCs/>
          <w:color w:val="FF0000"/>
          <w:szCs w:val="24"/>
          <w:vertAlign w:val="superscript"/>
        </w:rPr>
        <w:t>5</w:t>
      </w:r>
      <w:r w:rsidRPr="004000AF">
        <w:rPr>
          <w:rFonts w:cs="Times New Roman"/>
          <w:b/>
          <w:bCs/>
          <w:color w:val="FF0000"/>
          <w:szCs w:val="24"/>
        </w:rPr>
        <w:t xml:space="preserve">. Nõuded </w:t>
      </w:r>
      <w:r w:rsidR="00CE3039" w:rsidRPr="004000AF">
        <w:rPr>
          <w:rFonts w:cs="Times New Roman"/>
          <w:b/>
          <w:bCs/>
          <w:color w:val="FF0000"/>
          <w:szCs w:val="24"/>
        </w:rPr>
        <w:t xml:space="preserve">maaparandussüsteemil asuvate </w:t>
      </w:r>
      <w:r w:rsidR="00E51C24">
        <w:rPr>
          <w:rFonts w:cs="Times New Roman"/>
          <w:b/>
          <w:bCs/>
          <w:color w:val="FF0000"/>
          <w:szCs w:val="24"/>
        </w:rPr>
        <w:t>keskkonnakaitserajatis</w:t>
      </w:r>
      <w:r w:rsidRPr="004000AF">
        <w:rPr>
          <w:rFonts w:cs="Times New Roman"/>
          <w:b/>
          <w:bCs/>
          <w:color w:val="FF0000"/>
          <w:szCs w:val="24"/>
        </w:rPr>
        <w:t xml:space="preserve">te </w:t>
      </w:r>
      <w:r w:rsidR="009C1284" w:rsidRPr="004000AF">
        <w:rPr>
          <w:rFonts w:cs="Times New Roman"/>
          <w:b/>
          <w:bCs/>
          <w:color w:val="FF0000"/>
          <w:szCs w:val="24"/>
        </w:rPr>
        <w:t>kaardistamise ning tehnilise seisukorra uurimistööde kohta.</w:t>
      </w:r>
    </w:p>
    <w:p w14:paraId="294820E1" w14:textId="4063B370" w:rsidR="00F05306" w:rsidRPr="00F05306" w:rsidRDefault="009644C1" w:rsidP="00C8266E">
      <w:pPr>
        <w:pStyle w:val="Loendilik"/>
        <w:numPr>
          <w:ilvl w:val="0"/>
          <w:numId w:val="3"/>
        </w:numPr>
        <w:spacing w:line="240" w:lineRule="auto"/>
        <w:ind w:left="426" w:hanging="426"/>
        <w:contextualSpacing w:val="0"/>
        <w:rPr>
          <w:rFonts w:cs="Times New Roman"/>
          <w:color w:val="FF0000"/>
          <w:szCs w:val="24"/>
          <w:shd w:val="clear" w:color="auto" w:fill="FFFFFF"/>
        </w:rPr>
      </w:pPr>
      <w:r w:rsidRPr="00F05306">
        <w:rPr>
          <w:color w:val="FF0000"/>
        </w:rPr>
        <w:t>Välitöödega uuritakse, kas rajatised vastavad "Maaparanduse hoiutööde"</w:t>
      </w:r>
      <w:r w:rsidR="00692802">
        <w:rPr>
          <w:color w:val="FF0000"/>
        </w:rPr>
        <w:t xml:space="preserve"> ja </w:t>
      </w:r>
      <w:r w:rsidR="00692802">
        <w:rPr>
          <w:rFonts w:cs="Times New Roman"/>
          <w:color w:val="FF0000"/>
          <w:szCs w:val="24"/>
        </w:rPr>
        <w:t>„</w:t>
      </w:r>
      <w:r w:rsidR="00692802" w:rsidRPr="003C3F23">
        <w:rPr>
          <w:rFonts w:cs="Times New Roman"/>
          <w:color w:val="FF0000"/>
          <w:szCs w:val="24"/>
        </w:rPr>
        <w:t>Maaparandussüsteemi projekteerimisnorm</w:t>
      </w:r>
      <w:r w:rsidRPr="00F05306">
        <w:rPr>
          <w:color w:val="FF0000"/>
        </w:rPr>
        <w:t xml:space="preserve"> määrusega sätestatud nõuetele.</w:t>
      </w:r>
      <w:r w:rsidRPr="00F05306">
        <w:rPr>
          <w:rFonts w:cs="Times New Roman"/>
          <w:color w:val="FF0000"/>
          <w:szCs w:val="24"/>
        </w:rPr>
        <w:t xml:space="preserve"> </w:t>
      </w:r>
    </w:p>
    <w:p w14:paraId="535EBC8B" w14:textId="5E8B0911" w:rsidR="009C1284" w:rsidRPr="003C3F23" w:rsidRDefault="00CE3039" w:rsidP="00C8266E">
      <w:pPr>
        <w:pStyle w:val="Loendilik"/>
        <w:numPr>
          <w:ilvl w:val="0"/>
          <w:numId w:val="3"/>
        </w:numPr>
        <w:spacing w:line="240" w:lineRule="auto"/>
        <w:ind w:left="426" w:hanging="426"/>
        <w:contextualSpacing w:val="0"/>
        <w:rPr>
          <w:rFonts w:cs="Times New Roman"/>
          <w:color w:val="FF0000"/>
          <w:szCs w:val="24"/>
          <w:shd w:val="clear" w:color="auto" w:fill="FFFFFF"/>
        </w:rPr>
      </w:pPr>
      <w:r w:rsidRPr="003C3F23">
        <w:rPr>
          <w:rFonts w:cs="Times New Roman"/>
          <w:color w:val="FF0000"/>
          <w:szCs w:val="24"/>
        </w:rPr>
        <w:t xml:space="preserve">Settebasseini kirjeldamiseks </w:t>
      </w:r>
      <w:r w:rsidR="00C8266E">
        <w:rPr>
          <w:rFonts w:cs="Times New Roman"/>
          <w:color w:val="FF0000"/>
          <w:szCs w:val="24"/>
        </w:rPr>
        <w:t xml:space="preserve">mõõdetakse </w:t>
      </w:r>
      <w:r w:rsidR="009C1284" w:rsidRPr="003C3F23">
        <w:rPr>
          <w:rFonts w:cs="Times New Roman"/>
          <w:color w:val="FF0000"/>
          <w:szCs w:val="24"/>
        </w:rPr>
        <w:t xml:space="preserve">tema </w:t>
      </w:r>
      <w:r w:rsidR="00C8266E">
        <w:rPr>
          <w:rFonts w:cs="Times New Roman"/>
          <w:color w:val="FF0000"/>
          <w:szCs w:val="24"/>
        </w:rPr>
        <w:t xml:space="preserve">pikkus ja ristprofiilid </w:t>
      </w:r>
      <w:r w:rsidR="00C8266E" w:rsidRPr="003C3F23">
        <w:rPr>
          <w:rFonts w:cs="Times New Roman"/>
          <w:color w:val="FF0000"/>
          <w:szCs w:val="24"/>
        </w:rPr>
        <w:t>5 m</w:t>
      </w:r>
      <w:r w:rsidR="00C8266E">
        <w:rPr>
          <w:rFonts w:cs="Times New Roman"/>
          <w:color w:val="FF0000"/>
          <w:szCs w:val="24"/>
        </w:rPr>
        <w:t>eetrise</w:t>
      </w:r>
      <w:r w:rsidR="00C8266E" w:rsidRPr="003C3F23">
        <w:rPr>
          <w:rFonts w:cs="Times New Roman"/>
          <w:color w:val="FF0000"/>
          <w:szCs w:val="24"/>
        </w:rPr>
        <w:t xml:space="preserve"> sammuga</w:t>
      </w:r>
      <w:r w:rsidR="00C8266E">
        <w:rPr>
          <w:rFonts w:cs="Times New Roman"/>
          <w:color w:val="FF0000"/>
          <w:szCs w:val="24"/>
        </w:rPr>
        <w:t xml:space="preserve"> </w:t>
      </w:r>
      <w:proofErr w:type="spellStart"/>
      <w:r w:rsidR="00C8266E">
        <w:rPr>
          <w:rFonts w:cs="Times New Roman"/>
          <w:color w:val="FF0000"/>
          <w:szCs w:val="24"/>
        </w:rPr>
        <w:t>pealtlaiuse</w:t>
      </w:r>
      <w:proofErr w:type="spellEnd"/>
      <w:r w:rsidR="00C8266E">
        <w:rPr>
          <w:rFonts w:cs="Times New Roman"/>
          <w:color w:val="FF0000"/>
          <w:szCs w:val="24"/>
        </w:rPr>
        <w:t xml:space="preserve"> ning </w:t>
      </w:r>
      <w:r w:rsidR="009C1284" w:rsidRPr="003C3F23">
        <w:rPr>
          <w:rFonts w:cs="Times New Roman"/>
          <w:color w:val="FF0000"/>
          <w:szCs w:val="24"/>
        </w:rPr>
        <w:t>sügavus</w:t>
      </w:r>
      <w:r w:rsidR="00C8266E">
        <w:rPr>
          <w:rFonts w:cs="Times New Roman"/>
          <w:color w:val="FF0000"/>
          <w:szCs w:val="24"/>
        </w:rPr>
        <w:t>e mõõtmisega</w:t>
      </w:r>
      <w:r w:rsidR="009C1284" w:rsidRPr="003C3F23">
        <w:rPr>
          <w:rFonts w:cs="Times New Roman"/>
          <w:color w:val="FF0000"/>
          <w:szCs w:val="24"/>
        </w:rPr>
        <w:t>, suubuva ja väljuva kraavi sügavused</w:t>
      </w:r>
      <w:r w:rsidR="00671E9B">
        <w:rPr>
          <w:rFonts w:cs="Times New Roman"/>
          <w:color w:val="FF0000"/>
          <w:szCs w:val="24"/>
        </w:rPr>
        <w:t xml:space="preserve"> ning</w:t>
      </w:r>
      <w:r w:rsidR="00C8266E">
        <w:rPr>
          <w:rFonts w:cs="Times New Roman"/>
          <w:color w:val="FF0000"/>
          <w:szCs w:val="24"/>
        </w:rPr>
        <w:t xml:space="preserve"> hinnatakse</w:t>
      </w:r>
      <w:r w:rsidR="00671E9B">
        <w:rPr>
          <w:rFonts w:cs="Times New Roman"/>
          <w:color w:val="FF0000"/>
          <w:szCs w:val="24"/>
        </w:rPr>
        <w:t xml:space="preserve"> väljatõstetava sette paigaldamisvõimalused</w:t>
      </w:r>
      <w:r w:rsidR="009C1284" w:rsidRPr="003C3F23">
        <w:rPr>
          <w:rFonts w:cs="Times New Roman"/>
          <w:color w:val="FF0000"/>
          <w:szCs w:val="24"/>
        </w:rPr>
        <w:t>.</w:t>
      </w:r>
    </w:p>
    <w:p w14:paraId="69644665" w14:textId="048CBEDB" w:rsidR="009C1284" w:rsidRPr="003C3F23" w:rsidRDefault="009C1284" w:rsidP="00C8266E">
      <w:pPr>
        <w:pStyle w:val="Loendilik"/>
        <w:numPr>
          <w:ilvl w:val="0"/>
          <w:numId w:val="3"/>
        </w:numPr>
        <w:spacing w:line="240" w:lineRule="auto"/>
        <w:ind w:left="426" w:hanging="426"/>
        <w:contextualSpacing w:val="0"/>
        <w:rPr>
          <w:rFonts w:cs="Times New Roman"/>
          <w:color w:val="FF0000"/>
          <w:szCs w:val="24"/>
          <w:shd w:val="clear" w:color="auto" w:fill="FFFFFF"/>
        </w:rPr>
      </w:pPr>
      <w:r w:rsidRPr="003C3F23">
        <w:rPr>
          <w:rFonts w:cs="Times New Roman"/>
          <w:color w:val="FF0000"/>
          <w:szCs w:val="24"/>
        </w:rPr>
        <w:lastRenderedPageBreak/>
        <w:t>Puhastuslodu kirjeldamiseks mõõdetakse tema kontuur maapinnal, sügavus 5 m sammuga, suubuva ja väljuva kraavi sügavused. Hinnatakse taimestikuga katvuse protsent ja selle ühtlus</w:t>
      </w:r>
      <w:r w:rsidR="00671E9B">
        <w:rPr>
          <w:rFonts w:cs="Times New Roman"/>
          <w:color w:val="FF0000"/>
          <w:szCs w:val="24"/>
        </w:rPr>
        <w:t xml:space="preserve"> ning veevoolu ühtlast jagunemist ning otsevoolu olemasolu</w:t>
      </w:r>
      <w:r w:rsidRPr="003C3F23">
        <w:rPr>
          <w:rFonts w:cs="Times New Roman"/>
          <w:color w:val="FF0000"/>
          <w:szCs w:val="24"/>
        </w:rPr>
        <w:t>.</w:t>
      </w:r>
    </w:p>
    <w:p w14:paraId="7B75F44D" w14:textId="424A86A7" w:rsidR="003C3F23" w:rsidRPr="003C3F23" w:rsidRDefault="003C3F23" w:rsidP="00C8266E">
      <w:pPr>
        <w:pStyle w:val="Loendilik"/>
        <w:numPr>
          <w:ilvl w:val="0"/>
          <w:numId w:val="3"/>
        </w:numPr>
        <w:spacing w:line="240" w:lineRule="auto"/>
        <w:ind w:left="426" w:hanging="426"/>
        <w:contextualSpacing w:val="0"/>
        <w:rPr>
          <w:rFonts w:cs="Times New Roman"/>
          <w:color w:val="FF0000"/>
          <w:szCs w:val="24"/>
          <w:shd w:val="clear" w:color="auto" w:fill="FFFFFF"/>
        </w:rPr>
      </w:pPr>
      <w:r w:rsidRPr="003C3F23">
        <w:rPr>
          <w:rFonts w:cs="Times New Roman"/>
          <w:color w:val="FF0000"/>
          <w:szCs w:val="24"/>
        </w:rPr>
        <w:t>Kui lõigetes 1-2 loetletud rajatised ei vasta</w:t>
      </w:r>
      <w:r w:rsidR="00C8266E">
        <w:rPr>
          <w:rFonts w:cs="Times New Roman"/>
          <w:color w:val="FF0000"/>
          <w:szCs w:val="24"/>
        </w:rPr>
        <w:t xml:space="preserve"> määruste</w:t>
      </w:r>
      <w:r w:rsidRPr="003C3F23">
        <w:rPr>
          <w:rFonts w:cs="Times New Roman"/>
          <w:color w:val="FF0000"/>
          <w:szCs w:val="24"/>
        </w:rPr>
        <w:t xml:space="preserve"> </w:t>
      </w:r>
      <w:r w:rsidR="00D30A25">
        <w:rPr>
          <w:rFonts w:cs="Times New Roman"/>
          <w:color w:val="FF0000"/>
          <w:szCs w:val="24"/>
        </w:rPr>
        <w:t>„</w:t>
      </w:r>
      <w:r w:rsidR="00D30A25" w:rsidRPr="00F05306">
        <w:rPr>
          <w:color w:val="FF0000"/>
        </w:rPr>
        <w:t>Maaparanduse hoiutööde</w:t>
      </w:r>
      <w:r w:rsidR="00D30A25">
        <w:rPr>
          <w:color w:val="FF0000"/>
        </w:rPr>
        <w:t>“ ja</w:t>
      </w:r>
      <w:r w:rsidR="00D30A25" w:rsidRPr="003C3F23">
        <w:rPr>
          <w:rFonts w:cs="Times New Roman"/>
          <w:color w:val="FF0000"/>
          <w:szCs w:val="24"/>
        </w:rPr>
        <w:t xml:space="preserve"> </w:t>
      </w:r>
      <w:r w:rsidR="00D30A25">
        <w:rPr>
          <w:rFonts w:cs="Times New Roman"/>
          <w:color w:val="FF0000"/>
          <w:szCs w:val="24"/>
        </w:rPr>
        <w:t>„</w:t>
      </w:r>
      <w:r w:rsidRPr="003C3F23">
        <w:rPr>
          <w:rFonts w:cs="Times New Roman"/>
          <w:color w:val="FF0000"/>
          <w:szCs w:val="24"/>
        </w:rPr>
        <w:t>Maaparandussüsteemi projekteerimisnorm</w:t>
      </w:r>
      <w:r w:rsidR="00D30A25">
        <w:rPr>
          <w:rFonts w:cs="Times New Roman"/>
          <w:color w:val="FF0000"/>
          <w:szCs w:val="24"/>
        </w:rPr>
        <w:t>“</w:t>
      </w:r>
      <w:r w:rsidRPr="003C3F23">
        <w:rPr>
          <w:rFonts w:cs="Times New Roman"/>
          <w:color w:val="FF0000"/>
          <w:szCs w:val="24"/>
        </w:rPr>
        <w:t xml:space="preserve"> </w:t>
      </w:r>
      <w:r w:rsidR="00F05306" w:rsidRPr="003C3F23">
        <w:rPr>
          <w:rFonts w:cs="Times New Roman"/>
          <w:color w:val="FF0000"/>
          <w:szCs w:val="24"/>
        </w:rPr>
        <w:t>nõuetele,</w:t>
      </w:r>
      <w:r w:rsidRPr="003C3F23">
        <w:rPr>
          <w:rFonts w:cs="Times New Roman"/>
          <w:color w:val="FF0000"/>
          <w:szCs w:val="24"/>
        </w:rPr>
        <w:t xml:space="preserve"> siis nad rekonstrueeritakse või projekteeritakse täiendavad </w:t>
      </w:r>
      <w:r w:rsidR="00E51C24">
        <w:rPr>
          <w:rFonts w:cs="Times New Roman"/>
          <w:color w:val="FF0000"/>
          <w:szCs w:val="24"/>
        </w:rPr>
        <w:t>keskkonnakaitserajatis</w:t>
      </w:r>
      <w:r w:rsidR="00CE6069">
        <w:rPr>
          <w:rFonts w:cs="Times New Roman"/>
          <w:color w:val="FF0000"/>
          <w:szCs w:val="24"/>
        </w:rPr>
        <w:t>ed või leevendus</w:t>
      </w:r>
      <w:r w:rsidRPr="003C3F23">
        <w:rPr>
          <w:rFonts w:cs="Times New Roman"/>
          <w:color w:val="FF0000"/>
          <w:szCs w:val="24"/>
        </w:rPr>
        <w:t>meetmed.</w:t>
      </w:r>
    </w:p>
    <w:p w14:paraId="6FEEBA6C" w14:textId="22F59E81" w:rsidR="00FB021F" w:rsidRPr="004000AF" w:rsidRDefault="00887306" w:rsidP="00FB4729">
      <w:pPr>
        <w:shd w:val="clear" w:color="auto" w:fill="FFFFFF"/>
        <w:spacing w:line="240" w:lineRule="auto"/>
        <w:rPr>
          <w:rFonts w:cs="Times New Roman"/>
          <w:b/>
          <w:bCs/>
          <w:color w:val="FF0000"/>
          <w:szCs w:val="24"/>
        </w:rPr>
      </w:pPr>
      <w:r w:rsidRPr="004000AF">
        <w:rPr>
          <w:rFonts w:cs="Times New Roman"/>
          <w:b/>
          <w:bCs/>
          <w:color w:val="FF0000"/>
          <w:szCs w:val="24"/>
        </w:rPr>
        <w:t>§ 35</w:t>
      </w:r>
      <w:r w:rsidR="002555B9" w:rsidRPr="004000AF">
        <w:rPr>
          <w:rFonts w:cs="Times New Roman"/>
          <w:b/>
          <w:bCs/>
          <w:color w:val="FF0000"/>
          <w:szCs w:val="24"/>
          <w:vertAlign w:val="superscript"/>
        </w:rPr>
        <w:t>6</w:t>
      </w:r>
      <w:r w:rsidRPr="004000AF">
        <w:rPr>
          <w:rFonts w:cs="Times New Roman"/>
          <w:b/>
          <w:bCs/>
          <w:color w:val="FF0000"/>
          <w:szCs w:val="24"/>
        </w:rPr>
        <w:t xml:space="preserve">.  </w:t>
      </w:r>
      <w:r w:rsidR="00FB021F" w:rsidRPr="004000AF">
        <w:rPr>
          <w:rFonts w:cs="Times New Roman"/>
          <w:b/>
          <w:bCs/>
          <w:color w:val="FF0000"/>
          <w:szCs w:val="24"/>
        </w:rPr>
        <w:t xml:space="preserve">Uurimistööd uute </w:t>
      </w:r>
      <w:r w:rsidR="00E51C24">
        <w:rPr>
          <w:rFonts w:cs="Times New Roman"/>
          <w:b/>
          <w:bCs/>
          <w:color w:val="FF0000"/>
          <w:szCs w:val="24"/>
        </w:rPr>
        <w:t>keskkonnakaitserajatis</w:t>
      </w:r>
      <w:r w:rsidR="00FB021F" w:rsidRPr="004000AF">
        <w:rPr>
          <w:rFonts w:cs="Times New Roman"/>
          <w:b/>
          <w:bCs/>
          <w:color w:val="FF0000"/>
          <w:szCs w:val="24"/>
        </w:rPr>
        <w:t>te vajaduse selgitamiseks</w:t>
      </w:r>
    </w:p>
    <w:p w14:paraId="6B7DFCB2" w14:textId="2C643E2D" w:rsidR="00434EC2" w:rsidRDefault="00FB021F" w:rsidP="00FB4729">
      <w:pPr>
        <w:shd w:val="clear" w:color="auto" w:fill="FFFFFF"/>
        <w:spacing w:line="240" w:lineRule="auto"/>
        <w:rPr>
          <w:rFonts w:cs="Times New Roman"/>
          <w:color w:val="202020"/>
          <w:szCs w:val="24"/>
          <w:shd w:val="clear" w:color="auto" w:fill="FFFFFF"/>
        </w:rPr>
      </w:pPr>
      <w:r>
        <w:rPr>
          <w:rFonts w:cs="Times New Roman"/>
          <w:color w:val="FF0000"/>
          <w:szCs w:val="24"/>
        </w:rPr>
        <w:t xml:space="preserve">(1) </w:t>
      </w:r>
      <w:r w:rsidR="00E51C24">
        <w:rPr>
          <w:rFonts w:cs="Times New Roman"/>
          <w:color w:val="FF0000"/>
          <w:szCs w:val="24"/>
        </w:rPr>
        <w:t>Keskkonnakaitserajatis</w:t>
      </w:r>
      <w:r w:rsidR="00FB4729">
        <w:rPr>
          <w:rFonts w:cs="Times New Roman"/>
          <w:color w:val="FF0000"/>
          <w:szCs w:val="24"/>
        </w:rPr>
        <w:t xml:space="preserve">te puudumisel </w:t>
      </w:r>
      <w:r w:rsidRPr="003C3F23">
        <w:rPr>
          <w:rFonts w:cs="Times New Roman"/>
          <w:color w:val="FF0000"/>
          <w:szCs w:val="24"/>
        </w:rPr>
        <w:t xml:space="preserve">selgitatakse </w:t>
      </w:r>
      <w:r w:rsidR="00FB4729">
        <w:rPr>
          <w:rFonts w:cs="Times New Roman"/>
          <w:color w:val="FF0000"/>
          <w:szCs w:val="24"/>
        </w:rPr>
        <w:t>p</w:t>
      </w:r>
      <w:r w:rsidR="003C3F23" w:rsidRPr="003C3F23">
        <w:rPr>
          <w:rFonts w:cs="Times New Roman"/>
          <w:color w:val="FF0000"/>
          <w:szCs w:val="24"/>
        </w:rPr>
        <w:t>aragrahvis 35</w:t>
      </w:r>
      <w:r w:rsidR="00AB020C">
        <w:rPr>
          <w:rFonts w:cs="Times New Roman"/>
          <w:color w:val="FF0000"/>
          <w:szCs w:val="24"/>
          <w:vertAlign w:val="superscript"/>
        </w:rPr>
        <w:t>4</w:t>
      </w:r>
      <w:r w:rsidR="003C3F23" w:rsidRPr="003C3F23">
        <w:rPr>
          <w:rFonts w:cs="Times New Roman"/>
          <w:color w:val="FF0000"/>
          <w:szCs w:val="24"/>
        </w:rPr>
        <w:t xml:space="preserve"> lõigete 2-5 alusel määratud h</w:t>
      </w:r>
      <w:r w:rsidR="00887306" w:rsidRPr="003C3F23">
        <w:rPr>
          <w:rFonts w:cs="Times New Roman"/>
          <w:color w:val="FF0000"/>
          <w:szCs w:val="24"/>
        </w:rPr>
        <w:t>ajukoormuse</w:t>
      </w:r>
      <w:r w:rsidR="00CE6069">
        <w:rPr>
          <w:rFonts w:cs="Times New Roman"/>
          <w:color w:val="FF0000"/>
          <w:szCs w:val="24"/>
        </w:rPr>
        <w:t xml:space="preserve"> ja erosioonileviku</w:t>
      </w:r>
      <w:r w:rsidR="00887306" w:rsidRPr="003C3F23">
        <w:rPr>
          <w:rFonts w:cs="Times New Roman"/>
          <w:color w:val="FF0000"/>
          <w:szCs w:val="24"/>
        </w:rPr>
        <w:t xml:space="preserve"> ohu korral</w:t>
      </w:r>
      <w:r w:rsidR="003C3F23" w:rsidRPr="003C3F23">
        <w:rPr>
          <w:rFonts w:cs="Times New Roman"/>
          <w:color w:val="FF0000"/>
          <w:szCs w:val="24"/>
        </w:rPr>
        <w:t xml:space="preserve"> välja </w:t>
      </w:r>
      <w:r w:rsidR="00887306" w:rsidRPr="003C3F23">
        <w:rPr>
          <w:rFonts w:cs="Times New Roman"/>
          <w:color w:val="FF0000"/>
          <w:szCs w:val="24"/>
        </w:rPr>
        <w:t xml:space="preserve"> asjakohaste uute </w:t>
      </w:r>
      <w:r w:rsidR="00E51C24">
        <w:rPr>
          <w:rFonts w:cs="Times New Roman"/>
          <w:color w:val="FF0000"/>
          <w:szCs w:val="24"/>
        </w:rPr>
        <w:t>keskkonnakaitserajatis</w:t>
      </w:r>
      <w:r w:rsidR="00887306" w:rsidRPr="003C3F23">
        <w:rPr>
          <w:rFonts w:cs="Times New Roman"/>
          <w:color w:val="FF0000"/>
          <w:szCs w:val="24"/>
        </w:rPr>
        <w:t>te rajamise tehnili</w:t>
      </w:r>
      <w:r w:rsidR="003C3F23" w:rsidRPr="003C3F23">
        <w:rPr>
          <w:rFonts w:cs="Times New Roman"/>
          <w:color w:val="FF0000"/>
          <w:szCs w:val="24"/>
        </w:rPr>
        <w:t>n</w:t>
      </w:r>
      <w:r w:rsidR="00887306" w:rsidRPr="003C3F23">
        <w:rPr>
          <w:rFonts w:cs="Times New Roman"/>
          <w:color w:val="FF0000"/>
          <w:szCs w:val="24"/>
        </w:rPr>
        <w:t>e võimalikkus</w:t>
      </w:r>
      <w:r w:rsidR="003C3F23" w:rsidRPr="003C3F23">
        <w:rPr>
          <w:rFonts w:cs="Times New Roman"/>
          <w:color w:val="FF0000"/>
          <w:szCs w:val="24"/>
        </w:rPr>
        <w:t xml:space="preserve"> </w:t>
      </w:r>
      <w:r w:rsidR="00887306" w:rsidRPr="003C3F23">
        <w:rPr>
          <w:rFonts w:cs="Times New Roman"/>
          <w:color w:val="FF0000"/>
          <w:szCs w:val="24"/>
        </w:rPr>
        <w:t xml:space="preserve"> ning nende eeldatav</w:t>
      </w:r>
      <w:r w:rsidR="00FB4729">
        <w:rPr>
          <w:rFonts w:cs="Times New Roman"/>
          <w:color w:val="FF0000"/>
          <w:szCs w:val="24"/>
        </w:rPr>
        <w:t>ad</w:t>
      </w:r>
      <w:r w:rsidR="00887306" w:rsidRPr="003C3F23">
        <w:rPr>
          <w:rFonts w:cs="Times New Roman"/>
          <w:color w:val="FF0000"/>
          <w:szCs w:val="24"/>
        </w:rPr>
        <w:t xml:space="preserve"> asukoh</w:t>
      </w:r>
      <w:r w:rsidR="00FB4729">
        <w:rPr>
          <w:rFonts w:cs="Times New Roman"/>
          <w:color w:val="FF0000"/>
          <w:szCs w:val="24"/>
        </w:rPr>
        <w:t>ad</w:t>
      </w:r>
      <w:r w:rsidR="003C3F23" w:rsidRPr="003C3F23">
        <w:rPr>
          <w:rFonts w:cs="Times New Roman"/>
          <w:color w:val="FF0000"/>
          <w:szCs w:val="24"/>
        </w:rPr>
        <w:t>.</w:t>
      </w:r>
      <w:r w:rsidR="00434EC2" w:rsidRPr="00434EC2">
        <w:rPr>
          <w:rFonts w:cs="Times New Roman"/>
          <w:color w:val="202020"/>
          <w:szCs w:val="24"/>
          <w:shd w:val="clear" w:color="auto" w:fill="FFFFFF"/>
        </w:rPr>
        <w:t xml:space="preserve"> </w:t>
      </w:r>
    </w:p>
    <w:p w14:paraId="3538E3B6" w14:textId="77777777" w:rsidR="004000AF" w:rsidRPr="004000AF" w:rsidRDefault="00FB021F" w:rsidP="00CE3039">
      <w:pPr>
        <w:shd w:val="clear" w:color="auto" w:fill="FFFFFF"/>
        <w:spacing w:line="240" w:lineRule="auto"/>
        <w:jc w:val="left"/>
        <w:rPr>
          <w:rFonts w:ascii="Arial" w:hAnsi="Arial" w:cs="Arial"/>
          <w:color w:val="FF0000"/>
          <w:sz w:val="21"/>
          <w:szCs w:val="21"/>
          <w:shd w:val="clear" w:color="auto" w:fill="FFFFFF"/>
        </w:rPr>
      </w:pPr>
      <w:r>
        <w:rPr>
          <w:rFonts w:cs="Times New Roman"/>
          <w:color w:val="FF0000"/>
          <w:szCs w:val="24"/>
        </w:rPr>
        <w:t xml:space="preserve">(2) </w:t>
      </w:r>
      <w:r>
        <w:rPr>
          <w:rFonts w:cs="Times New Roman"/>
          <w:color w:val="FF0000"/>
          <w:szCs w:val="24"/>
          <w:shd w:val="clear" w:color="auto" w:fill="FFFFFF"/>
        </w:rPr>
        <w:t>E</w:t>
      </w:r>
      <w:r w:rsidRPr="00781335">
        <w:rPr>
          <w:rFonts w:cs="Times New Roman"/>
          <w:color w:val="FF0000"/>
          <w:szCs w:val="24"/>
          <w:shd w:val="clear" w:color="auto" w:fill="FFFFFF"/>
        </w:rPr>
        <w:t>hitusprojektiga hõlmatud maa-alal paikneva</w:t>
      </w:r>
      <w:r>
        <w:rPr>
          <w:rFonts w:cs="Times New Roman"/>
          <w:color w:val="FF0000"/>
          <w:szCs w:val="24"/>
          <w:shd w:val="clear" w:color="auto" w:fill="FFFFFF"/>
        </w:rPr>
        <w:t xml:space="preserve">l </w:t>
      </w:r>
      <w:r w:rsidRPr="004000AF">
        <w:rPr>
          <w:rFonts w:cs="Times New Roman"/>
          <w:color w:val="FF0000"/>
          <w:szCs w:val="24"/>
          <w:shd w:val="clear" w:color="auto" w:fill="FFFFFF"/>
        </w:rPr>
        <w:t xml:space="preserve">eesvoolul selgitatakse  </w:t>
      </w:r>
      <w:r w:rsidRPr="004000AF">
        <w:rPr>
          <w:rFonts w:ascii="Arial" w:hAnsi="Arial" w:cs="Arial"/>
          <w:color w:val="FF0000"/>
          <w:sz w:val="21"/>
          <w:szCs w:val="21"/>
          <w:shd w:val="clear" w:color="auto" w:fill="FFFFFF"/>
        </w:rPr>
        <w:t xml:space="preserve">eesvoolu ökoloogilise seisundi </w:t>
      </w:r>
      <w:r w:rsidRPr="0066162B">
        <w:rPr>
          <w:color w:val="FF0000"/>
        </w:rPr>
        <w:t>parandamise meetme</w:t>
      </w:r>
      <w:r w:rsidR="004000AF" w:rsidRPr="0066162B">
        <w:rPr>
          <w:color w:val="FF0000"/>
        </w:rPr>
        <w:t>te tehniline võimalikkus ning asjakohaste rajatiste eeldatavad asukohad.</w:t>
      </w:r>
    </w:p>
    <w:p w14:paraId="42C0D767" w14:textId="7ADA625F" w:rsidR="00772AA6" w:rsidRPr="004000AF" w:rsidRDefault="004000AF" w:rsidP="004000AF">
      <w:pPr>
        <w:shd w:val="clear" w:color="auto" w:fill="FFFFFF"/>
        <w:spacing w:line="240" w:lineRule="auto"/>
        <w:jc w:val="left"/>
        <w:rPr>
          <w:rFonts w:eastAsia="Times New Roman" w:cs="Times New Roman"/>
          <w:color w:val="FF0000"/>
          <w:kern w:val="0"/>
          <w:szCs w:val="24"/>
          <w:lang w:eastAsia="et-EE"/>
          <w14:ligatures w14:val="none"/>
        </w:rPr>
      </w:pPr>
      <w:r w:rsidRPr="004000AF">
        <w:rPr>
          <w:rFonts w:ascii="Arial" w:hAnsi="Arial" w:cs="Arial"/>
          <w:color w:val="FF0000"/>
          <w:sz w:val="21"/>
          <w:szCs w:val="21"/>
          <w:shd w:val="clear" w:color="auto" w:fill="FFFFFF"/>
        </w:rPr>
        <w:t>(3) Kui e</w:t>
      </w:r>
      <w:r w:rsidRPr="004000AF">
        <w:rPr>
          <w:rFonts w:cs="Times New Roman"/>
          <w:color w:val="FF0000"/>
          <w:szCs w:val="24"/>
          <w:shd w:val="clear" w:color="auto" w:fill="FFFFFF"/>
        </w:rPr>
        <w:t>hitusprojektiga hõlmatud maa-alal paiknev eesvool kattub</w:t>
      </w:r>
      <w:r w:rsidR="00434EC2" w:rsidRPr="004000AF">
        <w:rPr>
          <w:rFonts w:cs="Times New Roman"/>
          <w:color w:val="FF0000"/>
          <w:szCs w:val="24"/>
        </w:rPr>
        <w:t xml:space="preserve"> </w:t>
      </w:r>
      <w:r w:rsidR="00AD0302" w:rsidRPr="004000AF">
        <w:rPr>
          <w:rFonts w:cs="Mangal"/>
          <w:color w:val="FF0000"/>
        </w:rPr>
        <w:t>keskkonnaministri 15. juuni 2004. a määruse nr 73 „Lõhe, jõeforelli, meriforelli ja harjuse kudemis- ja elupaikade nimistu” §-s 2 sätestatud veekogu</w:t>
      </w:r>
      <w:r w:rsidRPr="004000AF">
        <w:rPr>
          <w:rFonts w:cs="Mangal"/>
          <w:color w:val="FF0000"/>
        </w:rPr>
        <w:t>ga kaasatakse uurimistöödel vastavalt seaduses sätestatud korrale</w:t>
      </w:r>
      <w:r>
        <w:rPr>
          <w:rFonts w:cs="Mangal"/>
          <w:color w:val="FF0000"/>
        </w:rPr>
        <w:t xml:space="preserve"> </w:t>
      </w:r>
      <w:r w:rsidRPr="004000AF">
        <w:rPr>
          <w:rFonts w:cs="Mangal"/>
          <w:color w:val="FF0000"/>
        </w:rPr>
        <w:t xml:space="preserve">asjakohase pädevusega vee-elustiku või kalanduse spetsialist. </w:t>
      </w:r>
    </w:p>
    <w:p w14:paraId="4ADEEFA7" w14:textId="77777777" w:rsidR="00EF49B6" w:rsidRPr="00EF49B6" w:rsidRDefault="00EF49B6" w:rsidP="00EF49B6">
      <w:pPr>
        <w:shd w:val="clear" w:color="auto" w:fill="FFFFFF"/>
        <w:spacing w:line="240" w:lineRule="auto"/>
        <w:jc w:val="left"/>
        <w:rPr>
          <w:rFonts w:eastAsia="Times New Roman" w:cs="Times New Roman"/>
          <w:color w:val="FF0000"/>
          <w:kern w:val="0"/>
          <w:szCs w:val="24"/>
          <w:lang w:eastAsia="et-EE"/>
          <w14:ligatures w14:val="none"/>
        </w:rPr>
      </w:pPr>
    </w:p>
    <w:sectPr w:rsidR="00EF49B6" w:rsidRPr="00EF49B6" w:rsidSect="00DE4708">
      <w:headerReference w:type="first" r:id="rId7"/>
      <w:pgSz w:w="12240" w:h="15840"/>
      <w:pgMar w:top="1418" w:right="1418"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CBF13" w14:textId="77777777" w:rsidR="007F5560" w:rsidRDefault="007F5560" w:rsidP="007F5560">
      <w:pPr>
        <w:spacing w:before="0" w:after="0" w:line="240" w:lineRule="auto"/>
      </w:pPr>
      <w:r>
        <w:separator/>
      </w:r>
    </w:p>
  </w:endnote>
  <w:endnote w:type="continuationSeparator" w:id="0">
    <w:p w14:paraId="52FD08D8" w14:textId="77777777" w:rsidR="007F5560" w:rsidRDefault="007F5560" w:rsidP="007F556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72B0C" w14:textId="77777777" w:rsidR="007F5560" w:rsidRDefault="007F5560" w:rsidP="007F5560">
      <w:pPr>
        <w:spacing w:before="0" w:after="0" w:line="240" w:lineRule="auto"/>
      </w:pPr>
      <w:r>
        <w:separator/>
      </w:r>
    </w:p>
  </w:footnote>
  <w:footnote w:type="continuationSeparator" w:id="0">
    <w:p w14:paraId="41965AD8" w14:textId="77777777" w:rsidR="007F5560" w:rsidRDefault="007F5560" w:rsidP="007F556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D4F13" w14:textId="39EEFDF6" w:rsidR="007F5560" w:rsidRPr="00D72162" w:rsidRDefault="007F5560" w:rsidP="007F5560">
    <w:pPr>
      <w:pStyle w:val="Pis"/>
      <w:rPr>
        <w:i/>
        <w:iCs/>
        <w:color w:val="FF0000"/>
        <w:sz w:val="28"/>
        <w:szCs w:val="24"/>
      </w:rPr>
    </w:pPr>
    <w:r w:rsidRPr="00D72162">
      <w:rPr>
        <w:i/>
        <w:iCs/>
        <w:color w:val="2E74B5" w:themeColor="accent1" w:themeShade="BF"/>
        <w:sz w:val="28"/>
        <w:szCs w:val="24"/>
      </w:rPr>
      <w:t xml:space="preserve">Aluseks </w:t>
    </w:r>
    <w:r w:rsidR="00B625C3">
      <w:rPr>
        <w:i/>
        <w:iCs/>
        <w:color w:val="2E74B5" w:themeColor="accent1" w:themeShade="BF"/>
        <w:sz w:val="28"/>
        <w:szCs w:val="24"/>
      </w:rPr>
      <w:t xml:space="preserve">kehtiva </w:t>
    </w:r>
    <w:r w:rsidRPr="00D72162">
      <w:rPr>
        <w:i/>
        <w:iCs/>
        <w:color w:val="2E74B5" w:themeColor="accent1" w:themeShade="BF"/>
        <w:sz w:val="28"/>
        <w:szCs w:val="24"/>
      </w:rPr>
      <w:t>määruse tekst (must font). Punasega lisatud tekst, läbikriipsutatud – kustutatav</w:t>
    </w:r>
    <w:r w:rsidR="00B625C3">
      <w:rPr>
        <w:i/>
        <w:iCs/>
        <w:color w:val="2E74B5" w:themeColor="accent1" w:themeShade="BF"/>
        <w:sz w:val="28"/>
        <w:szCs w:val="24"/>
      </w:rPr>
      <w:t xml:space="preserve"> kehtiva</w:t>
    </w:r>
    <w:r>
      <w:rPr>
        <w:i/>
        <w:iCs/>
        <w:color w:val="2E74B5" w:themeColor="accent1" w:themeShade="BF"/>
        <w:sz w:val="28"/>
        <w:szCs w:val="24"/>
      </w:rPr>
      <w:t xml:space="preserve"> määruse tekst</w:t>
    </w:r>
    <w:r w:rsidRPr="00D72162">
      <w:rPr>
        <w:i/>
        <w:iCs/>
        <w:color w:val="2E74B5" w:themeColor="accent1" w:themeShade="BF"/>
        <w:sz w:val="28"/>
        <w:szCs w:val="24"/>
      </w:rPr>
      <w:t xml:space="preserve">. </w:t>
    </w:r>
  </w:p>
  <w:p w14:paraId="34356027" w14:textId="77777777" w:rsidR="007F5560" w:rsidRDefault="007F556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A11B4"/>
    <w:multiLevelType w:val="multilevel"/>
    <w:tmpl w:val="D2442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CFA70A3"/>
    <w:multiLevelType w:val="hybridMultilevel"/>
    <w:tmpl w:val="BD34068E"/>
    <w:lvl w:ilvl="0" w:tplc="BDF4C4D8">
      <w:start w:val="1"/>
      <w:numFmt w:val="decimal"/>
      <w:lvlText w:val="%1."/>
      <w:lvlJc w:val="left"/>
      <w:pPr>
        <w:ind w:left="1020" w:hanging="360"/>
      </w:pPr>
    </w:lvl>
    <w:lvl w:ilvl="1" w:tplc="3786A10C">
      <w:start w:val="1"/>
      <w:numFmt w:val="decimal"/>
      <w:lvlText w:val="%2."/>
      <w:lvlJc w:val="left"/>
      <w:pPr>
        <w:ind w:left="1020" w:hanging="360"/>
      </w:pPr>
    </w:lvl>
    <w:lvl w:ilvl="2" w:tplc="F08E0356">
      <w:start w:val="1"/>
      <w:numFmt w:val="decimal"/>
      <w:lvlText w:val="%3."/>
      <w:lvlJc w:val="left"/>
      <w:pPr>
        <w:ind w:left="1020" w:hanging="360"/>
      </w:pPr>
    </w:lvl>
    <w:lvl w:ilvl="3" w:tplc="512C6DEC">
      <w:start w:val="1"/>
      <w:numFmt w:val="decimal"/>
      <w:lvlText w:val="%4."/>
      <w:lvlJc w:val="left"/>
      <w:pPr>
        <w:ind w:left="1020" w:hanging="360"/>
      </w:pPr>
    </w:lvl>
    <w:lvl w:ilvl="4" w:tplc="6D0A8E8C">
      <w:start w:val="1"/>
      <w:numFmt w:val="decimal"/>
      <w:lvlText w:val="%5."/>
      <w:lvlJc w:val="left"/>
      <w:pPr>
        <w:ind w:left="1020" w:hanging="360"/>
      </w:pPr>
    </w:lvl>
    <w:lvl w:ilvl="5" w:tplc="2C703FDA">
      <w:start w:val="1"/>
      <w:numFmt w:val="decimal"/>
      <w:lvlText w:val="%6."/>
      <w:lvlJc w:val="left"/>
      <w:pPr>
        <w:ind w:left="1020" w:hanging="360"/>
      </w:pPr>
    </w:lvl>
    <w:lvl w:ilvl="6" w:tplc="22BC0480">
      <w:start w:val="1"/>
      <w:numFmt w:val="decimal"/>
      <w:lvlText w:val="%7."/>
      <w:lvlJc w:val="left"/>
      <w:pPr>
        <w:ind w:left="1020" w:hanging="360"/>
      </w:pPr>
    </w:lvl>
    <w:lvl w:ilvl="7" w:tplc="DB3E76A0">
      <w:start w:val="1"/>
      <w:numFmt w:val="decimal"/>
      <w:lvlText w:val="%8."/>
      <w:lvlJc w:val="left"/>
      <w:pPr>
        <w:ind w:left="1020" w:hanging="360"/>
      </w:pPr>
    </w:lvl>
    <w:lvl w:ilvl="8" w:tplc="3738E2CA">
      <w:start w:val="1"/>
      <w:numFmt w:val="decimal"/>
      <w:lvlText w:val="%9."/>
      <w:lvlJc w:val="left"/>
      <w:pPr>
        <w:ind w:left="1020" w:hanging="360"/>
      </w:pPr>
    </w:lvl>
  </w:abstractNum>
  <w:abstractNum w:abstractNumId="2" w15:restartNumberingAfterBreak="0">
    <w:nsid w:val="519D3C28"/>
    <w:multiLevelType w:val="hybridMultilevel"/>
    <w:tmpl w:val="6E2050D4"/>
    <w:lvl w:ilvl="0" w:tplc="380A219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5E6B796F"/>
    <w:multiLevelType w:val="hybridMultilevel"/>
    <w:tmpl w:val="13A85B6C"/>
    <w:lvl w:ilvl="0" w:tplc="ED603D5A">
      <w:start w:val="1"/>
      <w:numFmt w:val="decimal"/>
      <w:lvlText w:val="(%1)"/>
      <w:lvlJc w:val="left"/>
      <w:pPr>
        <w:ind w:left="720" w:hanging="360"/>
      </w:pPr>
      <w:rPr>
        <w:rFonts w:ascii="Times New Roman" w:hAnsi="Times New Roman" w:cstheme="minorBidi" w:hint="default"/>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53152651">
    <w:abstractNumId w:val="0"/>
  </w:num>
  <w:num w:numId="2" w16cid:durableId="93598183">
    <w:abstractNumId w:val="2"/>
  </w:num>
  <w:num w:numId="3" w16cid:durableId="999121512">
    <w:abstractNumId w:val="3"/>
  </w:num>
  <w:num w:numId="4" w16cid:durableId="120416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6F39"/>
    <w:rsid w:val="00027D3D"/>
    <w:rsid w:val="000529B3"/>
    <w:rsid w:val="000A161B"/>
    <w:rsid w:val="00131ECE"/>
    <w:rsid w:val="001945DA"/>
    <w:rsid w:val="00220095"/>
    <w:rsid w:val="00247AAA"/>
    <w:rsid w:val="002555B9"/>
    <w:rsid w:val="00257047"/>
    <w:rsid w:val="00284401"/>
    <w:rsid w:val="00285C28"/>
    <w:rsid w:val="003B0D58"/>
    <w:rsid w:val="003C3F23"/>
    <w:rsid w:val="003C598A"/>
    <w:rsid w:val="003F5178"/>
    <w:rsid w:val="004000AF"/>
    <w:rsid w:val="00434EC2"/>
    <w:rsid w:val="004A511B"/>
    <w:rsid w:val="004B232A"/>
    <w:rsid w:val="004D517A"/>
    <w:rsid w:val="004E28F6"/>
    <w:rsid w:val="004F3ADE"/>
    <w:rsid w:val="00586F39"/>
    <w:rsid w:val="005F51B5"/>
    <w:rsid w:val="00630D0F"/>
    <w:rsid w:val="00643D43"/>
    <w:rsid w:val="0066162B"/>
    <w:rsid w:val="00671E9B"/>
    <w:rsid w:val="00692802"/>
    <w:rsid w:val="006C30CF"/>
    <w:rsid w:val="006C71EF"/>
    <w:rsid w:val="006F7CFA"/>
    <w:rsid w:val="007177C3"/>
    <w:rsid w:val="00763DDA"/>
    <w:rsid w:val="00763E09"/>
    <w:rsid w:val="00772AA6"/>
    <w:rsid w:val="00781335"/>
    <w:rsid w:val="007824CB"/>
    <w:rsid w:val="007C7073"/>
    <w:rsid w:val="007F5560"/>
    <w:rsid w:val="008262CD"/>
    <w:rsid w:val="00887306"/>
    <w:rsid w:val="00893288"/>
    <w:rsid w:val="008D75AA"/>
    <w:rsid w:val="009006F4"/>
    <w:rsid w:val="00913C4F"/>
    <w:rsid w:val="00916F49"/>
    <w:rsid w:val="009644C1"/>
    <w:rsid w:val="00965C2C"/>
    <w:rsid w:val="00972C6B"/>
    <w:rsid w:val="00995A46"/>
    <w:rsid w:val="009C1284"/>
    <w:rsid w:val="00A24A8C"/>
    <w:rsid w:val="00A805F2"/>
    <w:rsid w:val="00A96C1A"/>
    <w:rsid w:val="00AB020C"/>
    <w:rsid w:val="00AB3917"/>
    <w:rsid w:val="00AD0302"/>
    <w:rsid w:val="00B30EDE"/>
    <w:rsid w:val="00B336D9"/>
    <w:rsid w:val="00B625C3"/>
    <w:rsid w:val="00B9335D"/>
    <w:rsid w:val="00BE1163"/>
    <w:rsid w:val="00C32B6D"/>
    <w:rsid w:val="00C73336"/>
    <w:rsid w:val="00C8266E"/>
    <w:rsid w:val="00C8465C"/>
    <w:rsid w:val="00C9036E"/>
    <w:rsid w:val="00CE3039"/>
    <w:rsid w:val="00CE6069"/>
    <w:rsid w:val="00D00F03"/>
    <w:rsid w:val="00D30A25"/>
    <w:rsid w:val="00DA5A23"/>
    <w:rsid w:val="00DC074A"/>
    <w:rsid w:val="00DE4708"/>
    <w:rsid w:val="00E035E4"/>
    <w:rsid w:val="00E31630"/>
    <w:rsid w:val="00E51C24"/>
    <w:rsid w:val="00E647A8"/>
    <w:rsid w:val="00E917AF"/>
    <w:rsid w:val="00EA2AB1"/>
    <w:rsid w:val="00EB0EDD"/>
    <w:rsid w:val="00ED0BA0"/>
    <w:rsid w:val="00EF49B6"/>
    <w:rsid w:val="00EF51BD"/>
    <w:rsid w:val="00F0410D"/>
    <w:rsid w:val="00F05306"/>
    <w:rsid w:val="00F4466E"/>
    <w:rsid w:val="00FB021F"/>
    <w:rsid w:val="00FB4729"/>
    <w:rsid w:val="00FD2F66"/>
    <w:rsid w:val="00FD3FDC"/>
    <w:rsid w:val="00FF1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C25E7"/>
  <w15:docId w15:val="{27B634CC-5FAF-4B7B-AE97-1124B44B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before="240"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30CF"/>
    <w:rPr>
      <w:lang w:val="et-EE"/>
    </w:rPr>
  </w:style>
  <w:style w:type="paragraph" w:styleId="Pealkiri3">
    <w:name w:val="heading 3"/>
    <w:basedOn w:val="Normaallaad"/>
    <w:link w:val="Pealkiri3Mrk"/>
    <w:uiPriority w:val="9"/>
    <w:qFormat/>
    <w:rsid w:val="00F0410D"/>
    <w:pPr>
      <w:spacing w:before="100" w:beforeAutospacing="1" w:after="100" w:afterAutospacing="1" w:line="240" w:lineRule="auto"/>
      <w:jc w:val="left"/>
      <w:outlineLvl w:val="2"/>
    </w:pPr>
    <w:rPr>
      <w:rFonts w:eastAsia="Times New Roman" w:cs="Times New Roman"/>
      <w:b/>
      <w:bCs/>
      <w:kern w:val="0"/>
      <w:sz w:val="27"/>
      <w:szCs w:val="27"/>
      <w:lang w:eastAsia="et-EE"/>
      <w14:ligatures w14:val="non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msolistparagraph">
    <w:name w:val="x_msolistparagraph"/>
    <w:basedOn w:val="Normaallaad"/>
    <w:rsid w:val="00E31630"/>
    <w:pPr>
      <w:spacing w:before="100" w:beforeAutospacing="1" w:after="100" w:afterAutospacing="1" w:line="240" w:lineRule="auto"/>
      <w:jc w:val="left"/>
    </w:pPr>
    <w:rPr>
      <w:rFonts w:eastAsia="Times New Roman" w:cs="Times New Roman"/>
      <w:kern w:val="0"/>
      <w:szCs w:val="24"/>
      <w:lang w:eastAsia="et-EE"/>
      <w14:ligatures w14:val="none"/>
    </w:rPr>
  </w:style>
  <w:style w:type="character" w:customStyle="1" w:styleId="Pealkiri3Mrk">
    <w:name w:val="Pealkiri 3 Märk"/>
    <w:basedOn w:val="Liguvaikefont"/>
    <w:link w:val="Pealkiri3"/>
    <w:uiPriority w:val="9"/>
    <w:rsid w:val="00F0410D"/>
    <w:rPr>
      <w:rFonts w:eastAsia="Times New Roman" w:cs="Times New Roman"/>
      <w:b/>
      <w:bCs/>
      <w:kern w:val="0"/>
      <w:sz w:val="27"/>
      <w:szCs w:val="27"/>
      <w:lang w:val="et-EE" w:eastAsia="et-EE"/>
      <w14:ligatures w14:val="none"/>
    </w:rPr>
  </w:style>
  <w:style w:type="character" w:styleId="Tugev">
    <w:name w:val="Strong"/>
    <w:basedOn w:val="Liguvaikefont"/>
    <w:uiPriority w:val="22"/>
    <w:qFormat/>
    <w:rsid w:val="00F0410D"/>
    <w:rPr>
      <w:b/>
      <w:bCs/>
    </w:rPr>
  </w:style>
  <w:style w:type="paragraph" w:styleId="Normaallaadveeb">
    <w:name w:val="Normal (Web)"/>
    <w:basedOn w:val="Normaallaad"/>
    <w:uiPriority w:val="99"/>
    <w:semiHidden/>
    <w:unhideWhenUsed/>
    <w:rsid w:val="00F0410D"/>
    <w:pPr>
      <w:spacing w:before="100" w:beforeAutospacing="1" w:after="100" w:afterAutospacing="1" w:line="240" w:lineRule="auto"/>
      <w:jc w:val="left"/>
    </w:pPr>
    <w:rPr>
      <w:rFonts w:eastAsia="Times New Roman" w:cs="Times New Roman"/>
      <w:kern w:val="0"/>
      <w:szCs w:val="24"/>
      <w:lang w:eastAsia="et-EE"/>
      <w14:ligatures w14:val="none"/>
    </w:rPr>
  </w:style>
  <w:style w:type="character" w:customStyle="1" w:styleId="tyhik">
    <w:name w:val="tyhik"/>
    <w:basedOn w:val="Liguvaikefont"/>
    <w:rsid w:val="00F0410D"/>
  </w:style>
  <w:style w:type="character" w:customStyle="1" w:styleId="mm">
    <w:name w:val="mm"/>
    <w:basedOn w:val="Liguvaikefont"/>
    <w:rsid w:val="00F0410D"/>
  </w:style>
  <w:style w:type="character" w:styleId="Hperlink">
    <w:name w:val="Hyperlink"/>
    <w:basedOn w:val="Liguvaikefont"/>
    <w:uiPriority w:val="99"/>
    <w:semiHidden/>
    <w:unhideWhenUsed/>
    <w:rsid w:val="00F0410D"/>
    <w:rPr>
      <w:color w:val="0000FF"/>
      <w:u w:val="single"/>
    </w:rPr>
  </w:style>
  <w:style w:type="paragraph" w:styleId="Loendilik">
    <w:name w:val="List Paragraph"/>
    <w:basedOn w:val="Normaallaad"/>
    <w:uiPriority w:val="34"/>
    <w:qFormat/>
    <w:rsid w:val="00A96C1A"/>
    <w:pPr>
      <w:ind w:left="720"/>
      <w:contextualSpacing/>
    </w:pPr>
  </w:style>
  <w:style w:type="character" w:styleId="Kommentaariviide">
    <w:name w:val="annotation reference"/>
    <w:basedOn w:val="Liguvaikefont"/>
    <w:uiPriority w:val="99"/>
    <w:semiHidden/>
    <w:unhideWhenUsed/>
    <w:rsid w:val="00887306"/>
    <w:rPr>
      <w:sz w:val="16"/>
      <w:szCs w:val="16"/>
    </w:rPr>
  </w:style>
  <w:style w:type="paragraph" w:styleId="Kommentaaritekst">
    <w:name w:val="annotation text"/>
    <w:basedOn w:val="Normaallaad"/>
    <w:link w:val="KommentaaritekstMrk"/>
    <w:uiPriority w:val="99"/>
    <w:unhideWhenUsed/>
    <w:rsid w:val="00887306"/>
    <w:pPr>
      <w:spacing w:line="240" w:lineRule="auto"/>
    </w:pPr>
    <w:rPr>
      <w:sz w:val="20"/>
      <w:szCs w:val="20"/>
    </w:rPr>
  </w:style>
  <w:style w:type="character" w:customStyle="1" w:styleId="KommentaaritekstMrk">
    <w:name w:val="Kommentaari tekst Märk"/>
    <w:basedOn w:val="Liguvaikefont"/>
    <w:link w:val="Kommentaaritekst"/>
    <w:uiPriority w:val="99"/>
    <w:rsid w:val="00887306"/>
    <w:rPr>
      <w:sz w:val="20"/>
      <w:szCs w:val="20"/>
      <w:lang w:val="et-EE"/>
    </w:rPr>
  </w:style>
  <w:style w:type="paragraph" w:styleId="Kommentaariteema">
    <w:name w:val="annotation subject"/>
    <w:basedOn w:val="Kommentaaritekst"/>
    <w:next w:val="Kommentaaritekst"/>
    <w:link w:val="KommentaariteemaMrk"/>
    <w:uiPriority w:val="99"/>
    <w:semiHidden/>
    <w:unhideWhenUsed/>
    <w:rsid w:val="00887306"/>
    <w:rPr>
      <w:b/>
      <w:bCs/>
    </w:rPr>
  </w:style>
  <w:style w:type="character" w:customStyle="1" w:styleId="KommentaariteemaMrk">
    <w:name w:val="Kommentaari teema Märk"/>
    <w:basedOn w:val="KommentaaritekstMrk"/>
    <w:link w:val="Kommentaariteema"/>
    <w:uiPriority w:val="99"/>
    <w:semiHidden/>
    <w:rsid w:val="00887306"/>
    <w:rPr>
      <w:b/>
      <w:bCs/>
      <w:sz w:val="20"/>
      <w:szCs w:val="20"/>
      <w:lang w:val="et-EE"/>
    </w:rPr>
  </w:style>
  <w:style w:type="character" w:customStyle="1" w:styleId="cf01">
    <w:name w:val="cf01"/>
    <w:basedOn w:val="Liguvaikefont"/>
    <w:rsid w:val="009644C1"/>
    <w:rPr>
      <w:rFonts w:ascii="Segoe UI" w:hAnsi="Segoe UI" w:cs="Segoe UI" w:hint="default"/>
      <w:sz w:val="18"/>
      <w:szCs w:val="18"/>
    </w:rPr>
  </w:style>
  <w:style w:type="paragraph" w:styleId="Pis">
    <w:name w:val="header"/>
    <w:basedOn w:val="Normaallaad"/>
    <w:link w:val="PisMrk"/>
    <w:uiPriority w:val="99"/>
    <w:unhideWhenUsed/>
    <w:rsid w:val="007F5560"/>
    <w:pPr>
      <w:tabs>
        <w:tab w:val="center" w:pos="4513"/>
        <w:tab w:val="right" w:pos="9026"/>
      </w:tabs>
      <w:spacing w:before="0" w:after="0" w:line="240" w:lineRule="auto"/>
    </w:pPr>
  </w:style>
  <w:style w:type="character" w:customStyle="1" w:styleId="PisMrk">
    <w:name w:val="Päis Märk"/>
    <w:basedOn w:val="Liguvaikefont"/>
    <w:link w:val="Pis"/>
    <w:uiPriority w:val="99"/>
    <w:rsid w:val="007F5560"/>
    <w:rPr>
      <w:lang w:val="et-EE"/>
    </w:rPr>
  </w:style>
  <w:style w:type="paragraph" w:styleId="Jalus">
    <w:name w:val="footer"/>
    <w:basedOn w:val="Normaallaad"/>
    <w:link w:val="JalusMrk"/>
    <w:uiPriority w:val="99"/>
    <w:unhideWhenUsed/>
    <w:rsid w:val="007F5560"/>
    <w:pPr>
      <w:tabs>
        <w:tab w:val="center" w:pos="4513"/>
        <w:tab w:val="right" w:pos="9026"/>
      </w:tabs>
      <w:spacing w:before="0" w:after="0" w:line="240" w:lineRule="auto"/>
    </w:pPr>
  </w:style>
  <w:style w:type="character" w:customStyle="1" w:styleId="JalusMrk">
    <w:name w:val="Jalus Märk"/>
    <w:basedOn w:val="Liguvaikefont"/>
    <w:link w:val="Jalus"/>
    <w:uiPriority w:val="99"/>
    <w:rsid w:val="007F5560"/>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48556">
      <w:bodyDiv w:val="1"/>
      <w:marLeft w:val="0"/>
      <w:marRight w:val="0"/>
      <w:marTop w:val="0"/>
      <w:marBottom w:val="0"/>
      <w:divBdr>
        <w:top w:val="none" w:sz="0" w:space="0" w:color="auto"/>
        <w:left w:val="none" w:sz="0" w:space="0" w:color="auto"/>
        <w:bottom w:val="none" w:sz="0" w:space="0" w:color="auto"/>
        <w:right w:val="none" w:sz="0" w:space="0" w:color="auto"/>
      </w:divBdr>
    </w:div>
    <w:div w:id="492531545">
      <w:bodyDiv w:val="1"/>
      <w:marLeft w:val="0"/>
      <w:marRight w:val="0"/>
      <w:marTop w:val="0"/>
      <w:marBottom w:val="0"/>
      <w:divBdr>
        <w:top w:val="none" w:sz="0" w:space="0" w:color="auto"/>
        <w:left w:val="none" w:sz="0" w:space="0" w:color="auto"/>
        <w:bottom w:val="none" w:sz="0" w:space="0" w:color="auto"/>
        <w:right w:val="none" w:sz="0" w:space="0" w:color="auto"/>
      </w:divBdr>
    </w:div>
    <w:div w:id="1634288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3</Pages>
  <Words>781</Words>
  <Characters>4531</Characters>
  <Application>Microsoft Office Word</Application>
  <DocSecurity>0</DocSecurity>
  <Lines>37</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Timmusk</dc:creator>
  <cp:keywords/>
  <dc:description/>
  <cp:lastModifiedBy>Toomas Timmusk</cp:lastModifiedBy>
  <cp:revision>5</cp:revision>
  <dcterms:created xsi:type="dcterms:W3CDTF">2024-01-31T08:05:00Z</dcterms:created>
  <dcterms:modified xsi:type="dcterms:W3CDTF">2024-03-23T19:26:00Z</dcterms:modified>
</cp:coreProperties>
</file>